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7"/>
      </w:tblGrid>
      <w:tr w:rsidR="00C17B2F" w14:paraId="453984E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1347"/>
            </w:tblGrid>
            <w:tr w:rsidR="00C17B2F" w14:paraId="0CCA1001" w14:textId="77777777">
              <w:trPr>
                <w:divId w:val="1713532118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0F9341" w14:textId="77777777" w:rsidR="00B06352" w:rsidRDefault="00B0635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0BE428AA" wp14:editId="463DF01C">
                        <wp:extent cx="1143000" cy="5715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90DF0E" w14:textId="77777777" w:rsidR="00B06352" w:rsidRDefault="00B0635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header-text1"/>
                      <w:rFonts w:eastAsia="Times New Roman"/>
                    </w:rPr>
                    <w:t>The Office of Chief Technology Officer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7"/>
            </w:tblGrid>
            <w:tr w:rsidR="00C17B2F" w14:paraId="7F846E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D4A9D7" w14:textId="77777777" w:rsidR="00B06352" w:rsidRDefault="00B06352">
                  <w:pPr>
                    <w:rPr>
                      <w:rFonts w:eastAsia="Times New Roman"/>
                    </w:rPr>
                  </w:pPr>
                  <w:r>
                    <w:rPr>
                      <w:rStyle w:val="footer-text1"/>
                      <w:rFonts w:eastAsia="Times New Roman"/>
                    </w:rPr>
                    <w:t>Statement of Work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14:paraId="169AA1AF" w14:textId="77777777" w:rsidR="00B06352" w:rsidRDefault="00B06352"/>
        </w:tc>
      </w:tr>
    </w:tbl>
    <w:p w14:paraId="2A5F7EF1" w14:textId="33D5FA0D" w:rsidR="00B06352" w:rsidRDefault="00B06352" w:rsidP="00CE1C7F">
      <w:pPr>
        <w:pStyle w:val="Heading1"/>
        <w:rPr>
          <w:rFonts w:eastAsia="Times New Roman"/>
        </w:rPr>
      </w:pPr>
      <w:r>
        <w:rPr>
          <w:rFonts w:eastAsia="Times New Roman"/>
        </w:rPr>
        <w:t>Statement of Work:</w:t>
      </w:r>
      <w:r w:rsidR="00CE1C7F">
        <w:rPr>
          <w:rFonts w:eastAsia="Times New Roman"/>
        </w:rPr>
        <w:t xml:space="preserve"> </w:t>
      </w:r>
    </w:p>
    <w:p w14:paraId="2C959E72" w14:textId="77777777" w:rsidR="00B06352" w:rsidRDefault="00B06352">
      <w:pPr>
        <w:pStyle w:val="NormalWeb"/>
      </w:pPr>
      <w:r>
        <w:t>DRUPAL NES HeroDevs</w:t>
      </w:r>
    </w:p>
    <w:p w14:paraId="02EC4C6A" w14:textId="77777777" w:rsidR="00B06352" w:rsidRDefault="00B06352">
      <w:pPr>
        <w:spacing w:after="240"/>
        <w:rPr>
          <w:rFonts w:eastAsia="Times New Roman"/>
        </w:rPr>
      </w:pPr>
    </w:p>
    <w:p w14:paraId="3E3C3F8C" w14:textId="77777777" w:rsidR="00B06352" w:rsidRDefault="00B06352">
      <w:pPr>
        <w:pStyle w:val="Heading1"/>
        <w:rPr>
          <w:rFonts w:eastAsia="Times New Roman"/>
        </w:rPr>
      </w:pPr>
      <w:r>
        <w:rPr>
          <w:rFonts w:eastAsia="Times New Roman"/>
        </w:rPr>
        <w:t>Scope:</w:t>
      </w:r>
    </w:p>
    <w:p w14:paraId="52CBCCF2" w14:textId="77777777" w:rsidR="00B06352" w:rsidRDefault="00B06352">
      <w:pPr>
        <w:pStyle w:val="NormalWeb"/>
      </w:pPr>
      <w:r>
        <w:t>The Office of the Chief Technology Officer - Web Services Team is seeking to find a vendor to provide Drupal 7 platform support as they work to migrate from Drupal 7 to Drupal 10. The vendor must be able to provide secure drop-in replacements for Drupal's EOL open source software.</w:t>
      </w:r>
    </w:p>
    <w:p w14:paraId="6F824284" w14:textId="77777777" w:rsidR="00B06352" w:rsidRDefault="00B06352">
      <w:pPr>
        <w:spacing w:after="240"/>
        <w:rPr>
          <w:rFonts w:eastAsia="Times New Roman"/>
        </w:rPr>
      </w:pPr>
    </w:p>
    <w:p w14:paraId="733EC3A7" w14:textId="77777777" w:rsidR="00B06352" w:rsidRDefault="00B06352">
      <w:pPr>
        <w:pStyle w:val="Heading1"/>
        <w:rPr>
          <w:rFonts w:eastAsia="Times New Roman"/>
        </w:rPr>
      </w:pPr>
      <w:r>
        <w:rPr>
          <w:rFonts w:eastAsia="Times New Roman"/>
        </w:rPr>
        <w:t>Applicable Documents:</w:t>
      </w:r>
    </w:p>
    <w:p w14:paraId="49E4C7B1" w14:textId="4CD519F7" w:rsidR="00B06352" w:rsidRDefault="00CE1C7F">
      <w:pPr>
        <w:rPr>
          <w:rFonts w:eastAsia="Times New Roman"/>
        </w:rPr>
      </w:pPr>
      <w:r>
        <w:rPr>
          <w:rFonts w:eastAsia="Times New Roman"/>
        </w:rPr>
        <w:t>None.</w:t>
      </w:r>
    </w:p>
    <w:p w14:paraId="68CDAC09" w14:textId="77777777" w:rsidR="00B06352" w:rsidRDefault="00B06352">
      <w:pPr>
        <w:spacing w:after="240"/>
        <w:rPr>
          <w:rFonts w:eastAsia="Times New Roman"/>
        </w:rPr>
      </w:pPr>
    </w:p>
    <w:p w14:paraId="354DD433" w14:textId="77777777" w:rsidR="00B06352" w:rsidRDefault="00B06352">
      <w:pPr>
        <w:pStyle w:val="Heading1"/>
        <w:rPr>
          <w:rFonts w:eastAsia="Times New Roman"/>
        </w:rPr>
      </w:pPr>
      <w:r>
        <w:rPr>
          <w:rFonts w:eastAsia="Times New Roman"/>
        </w:rPr>
        <w:t>Definitions:</w:t>
      </w:r>
    </w:p>
    <w:p w14:paraId="762575BC" w14:textId="77777777" w:rsidR="00B06352" w:rsidRDefault="00B06352">
      <w:pPr>
        <w:pStyle w:val="NormalWeb"/>
      </w:pPr>
      <w:r>
        <w:rPr>
          <w:rStyle w:val="Strong"/>
        </w:rPr>
        <w:t>Application Programming Interface (API)</w:t>
      </w:r>
      <w:r>
        <w:t xml:space="preserve"> – a set of rules and protocols that allows different software applications to communicate with each other, enabling data exchange and functionality sharing.</w:t>
      </w:r>
    </w:p>
    <w:p w14:paraId="16229B85" w14:textId="77777777" w:rsidR="00B06352" w:rsidRDefault="00B06352">
      <w:pPr>
        <w:pStyle w:val="NormalWeb"/>
      </w:pPr>
      <w:r>
        <w:rPr>
          <w:rStyle w:val="Strong"/>
        </w:rPr>
        <w:t>Drupal</w:t>
      </w:r>
      <w:r>
        <w:t xml:space="preserve"> – a content management system (CMS) and web application framework used to build and manage websites and web applications.</w:t>
      </w:r>
    </w:p>
    <w:p w14:paraId="48B4F849" w14:textId="77777777" w:rsidR="00B06352" w:rsidRDefault="00B06352">
      <w:pPr>
        <w:pStyle w:val="NormalWeb"/>
      </w:pPr>
      <w:r>
        <w:rPr>
          <w:rStyle w:val="Strong"/>
        </w:rPr>
        <w:t>Drupal  Core</w:t>
      </w:r>
      <w:r>
        <w:t xml:space="preserve"> – one of two modular architectures, an integral part of the Drupal core distribution, and included when you download Drupal.</w:t>
      </w:r>
    </w:p>
    <w:p w14:paraId="61A5E07C" w14:textId="77777777" w:rsidR="00B06352" w:rsidRDefault="00B06352">
      <w:pPr>
        <w:pStyle w:val="NormalWeb"/>
      </w:pPr>
      <w:r>
        <w:rPr>
          <w:rStyle w:val="Strong"/>
        </w:rPr>
        <w:t xml:space="preserve">Drupal Contrib (contributed) </w:t>
      </w:r>
      <w:r>
        <w:t>– the second modular architecture, developed and maintained by the Drupal community and not part of the core Drupal download.</w:t>
      </w:r>
    </w:p>
    <w:p w14:paraId="33A1D854" w14:textId="77777777" w:rsidR="00B06352" w:rsidRDefault="00B06352">
      <w:pPr>
        <w:pStyle w:val="NormalWeb"/>
      </w:pPr>
      <w:r>
        <w:rPr>
          <w:rStyle w:val="Strong"/>
        </w:rPr>
        <w:t>End of Life (EOL)</w:t>
      </w:r>
      <w:r>
        <w:t xml:space="preserve"> – a program that has reached the end of its supported lifecycle.</w:t>
      </w:r>
    </w:p>
    <w:p w14:paraId="62F4DBD7" w14:textId="77777777" w:rsidR="00B06352" w:rsidRDefault="00B06352">
      <w:pPr>
        <w:spacing w:after="240"/>
        <w:rPr>
          <w:rFonts w:eastAsia="Times New Roman"/>
        </w:rPr>
      </w:pPr>
    </w:p>
    <w:p w14:paraId="66A2B253" w14:textId="77777777" w:rsidR="00B06352" w:rsidRDefault="00B06352">
      <w:pPr>
        <w:pStyle w:val="Heading1"/>
        <w:rPr>
          <w:rFonts w:eastAsia="Times New Roman"/>
        </w:rPr>
      </w:pPr>
      <w:r>
        <w:rPr>
          <w:rFonts w:eastAsia="Times New Roman"/>
        </w:rPr>
        <w:t>Background:</w:t>
      </w:r>
    </w:p>
    <w:p w14:paraId="3AB58B84" w14:textId="77777777" w:rsidR="00B06352" w:rsidRDefault="00B06352">
      <w:pPr>
        <w:pStyle w:val="NormalWeb"/>
      </w:pPr>
      <w:r>
        <w:t>The Office of the Chief Technology Officer seeks a vendor that will provide a secure, drop-in replacement for Drupal 7 as we migrate from Drupal 7 to Drupal 10. Vendor must be familiar with the Drupal End of Life Cycle, the Drupal security team and the role of being a core maintainer of Drupal 7 and provide security and compatibility updates to Drupal 7 Core and Contrib Modules as we migrate to Drupal 10. </w:t>
      </w:r>
    </w:p>
    <w:p w14:paraId="61B61F5E" w14:textId="77777777" w:rsidR="00B06352" w:rsidRDefault="00B06352">
      <w:pPr>
        <w:spacing w:after="240"/>
        <w:rPr>
          <w:rFonts w:eastAsia="Times New Roman"/>
        </w:rPr>
      </w:pPr>
    </w:p>
    <w:p w14:paraId="22DE3FE1" w14:textId="77777777" w:rsidR="00B06352" w:rsidRDefault="00B06352">
      <w:pPr>
        <w:pStyle w:val="Heading1"/>
        <w:rPr>
          <w:rFonts w:eastAsia="Times New Roman"/>
        </w:rPr>
      </w:pPr>
      <w:r>
        <w:rPr>
          <w:rFonts w:eastAsia="Times New Roman"/>
        </w:rPr>
        <w:t>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E1C7F" w14:paraId="76790442" w14:textId="77777777" w:rsidTr="00CE1C7F">
        <w:tc>
          <w:tcPr>
            <w:tcW w:w="3116" w:type="dxa"/>
          </w:tcPr>
          <w:p w14:paraId="2852B2C6" w14:textId="77777777" w:rsidR="00CE1C7F" w:rsidRDefault="00CE1C7F" w:rsidP="00727261">
            <w:r>
              <w:t>Part</w:t>
            </w:r>
          </w:p>
        </w:tc>
        <w:tc>
          <w:tcPr>
            <w:tcW w:w="3117" w:type="dxa"/>
          </w:tcPr>
          <w:p w14:paraId="07A11ED7" w14:textId="77777777" w:rsidR="00CE1C7F" w:rsidRDefault="00CE1C7F" w:rsidP="00727261">
            <w:r>
              <w:t>Description</w:t>
            </w:r>
          </w:p>
        </w:tc>
        <w:tc>
          <w:tcPr>
            <w:tcW w:w="3117" w:type="dxa"/>
          </w:tcPr>
          <w:p w14:paraId="4B28C777" w14:textId="77777777" w:rsidR="00CE1C7F" w:rsidRDefault="00CE1C7F" w:rsidP="00727261">
            <w:r>
              <w:t>Quantity</w:t>
            </w:r>
          </w:p>
        </w:tc>
      </w:tr>
      <w:tr w:rsidR="00CE1C7F" w14:paraId="62F4F35B" w14:textId="77777777" w:rsidTr="00CE1C7F">
        <w:tc>
          <w:tcPr>
            <w:tcW w:w="3116" w:type="dxa"/>
          </w:tcPr>
          <w:p w14:paraId="1BA544A0" w14:textId="77777777" w:rsidR="00CE1C7F" w:rsidRDefault="00CE1C7F" w:rsidP="00727261">
            <w:r>
              <w:t>1</w:t>
            </w:r>
          </w:p>
        </w:tc>
        <w:tc>
          <w:tcPr>
            <w:tcW w:w="3117" w:type="dxa"/>
          </w:tcPr>
          <w:p w14:paraId="2E46704A" w14:textId="77777777" w:rsidR="00CE1C7F" w:rsidRDefault="00CE1C7F" w:rsidP="00727261">
            <w:r>
              <w:t>Security and Compatibility Updates to D7 Core and Contrib Modules via email</w:t>
            </w:r>
          </w:p>
        </w:tc>
        <w:tc>
          <w:tcPr>
            <w:tcW w:w="3117" w:type="dxa"/>
          </w:tcPr>
          <w:p w14:paraId="5F4E8945" w14:textId="77777777" w:rsidR="00CE1C7F" w:rsidRDefault="00CE1C7F" w:rsidP="00727261">
            <w:r>
              <w:t>As needed.</w:t>
            </w:r>
          </w:p>
        </w:tc>
      </w:tr>
    </w:tbl>
    <w:p w14:paraId="43454F57" w14:textId="77777777" w:rsidR="00B06352" w:rsidRDefault="00B06352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p w14:paraId="550183B6" w14:textId="77777777" w:rsidR="00B06352" w:rsidRDefault="00B06352">
      <w:pPr>
        <w:pStyle w:val="Heading1"/>
        <w:rPr>
          <w:rFonts w:eastAsia="Times New Roman"/>
        </w:rPr>
      </w:pPr>
      <w:r>
        <w:rPr>
          <w:rFonts w:eastAsia="Times New Roman"/>
        </w:rPr>
        <w:t>Deliverables:</w:t>
      </w:r>
    </w:p>
    <w:p w14:paraId="08706DB8" w14:textId="77777777" w:rsidR="00B06352" w:rsidRDefault="00B06352">
      <w:pPr>
        <w:pStyle w:val="NormalWeb"/>
      </w:pPr>
      <w:r>
        <w:t>Vendor should provide the api/token information for accessing their codebase, and monthly or bi-monthly updates.  </w:t>
      </w:r>
    </w:p>
    <w:p w14:paraId="5C2DE922" w14:textId="77777777" w:rsidR="00B06352" w:rsidRDefault="00B06352">
      <w:pPr>
        <w:spacing w:after="240"/>
        <w:rPr>
          <w:rFonts w:eastAsia="Times New Roman"/>
        </w:rPr>
      </w:pPr>
    </w:p>
    <w:p w14:paraId="6855AD84" w14:textId="77777777" w:rsidR="00B06352" w:rsidRDefault="00B06352">
      <w:pPr>
        <w:pStyle w:val="Heading1"/>
        <w:rPr>
          <w:rFonts w:eastAsia="Times New Roman"/>
        </w:rPr>
      </w:pPr>
      <w:r>
        <w:rPr>
          <w:rFonts w:eastAsia="Times New Roman"/>
        </w:rPr>
        <w:t>Delivery:</w:t>
      </w:r>
    </w:p>
    <w:p w14:paraId="122DB2C4" w14:textId="77777777" w:rsidR="00B06352" w:rsidRDefault="00B06352">
      <w:pPr>
        <w:pStyle w:val="NormalWeb"/>
      </w:pPr>
      <w:r>
        <w:t>naim.rahman@dc.gov, and ivory.lee@dc.gov</w:t>
      </w:r>
    </w:p>
    <w:p w14:paraId="7E2FD3FA" w14:textId="77777777" w:rsidR="00B06352" w:rsidRDefault="00B06352">
      <w:pPr>
        <w:rPr>
          <w:rFonts w:eastAsia="Times New Roman"/>
        </w:rPr>
      </w:pPr>
    </w:p>
    <w:sectPr w:rsidR="00B063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F16A" w14:textId="77777777" w:rsidR="00B06352" w:rsidRDefault="00B06352">
      <w:r>
        <w:separator/>
      </w:r>
    </w:p>
  </w:endnote>
  <w:endnote w:type="continuationSeparator" w:id="0">
    <w:p w14:paraId="040B7515" w14:textId="77777777" w:rsidR="00B06352" w:rsidRDefault="00B0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C17B2F" w14:paraId="3BA00DFF" w14:textId="77777777">
      <w:trPr>
        <w:tblCellSpacing w:w="0" w:type="dxa"/>
      </w:trPr>
      <w:tc>
        <w:tcPr>
          <w:tcW w:w="0" w:type="auto"/>
          <w:vAlign w:val="center"/>
          <w:hideMark/>
        </w:tcPr>
        <w:p w14:paraId="26919F7C" w14:textId="77777777" w:rsidR="00B06352" w:rsidRDefault="00B06352">
          <w:pPr>
            <w:rPr>
              <w:rFonts w:eastAsia="Times New Roman"/>
            </w:rPr>
          </w:pPr>
          <w:r>
            <w:rPr>
              <w:rStyle w:val="footer-text1"/>
              <w:rFonts w:eastAsia="Times New Roman"/>
            </w:rPr>
            <w:t>Statement of Work</w:t>
          </w:r>
          <w:r>
            <w:rPr>
              <w:rFonts w:eastAsia="Times New Roman"/>
            </w:rPr>
            <w:t xml:space="preserve"> 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0233" w14:textId="77777777" w:rsidR="00B06352" w:rsidRDefault="00B06352">
      <w:r>
        <w:separator/>
      </w:r>
    </w:p>
  </w:footnote>
  <w:footnote w:type="continuationSeparator" w:id="0">
    <w:p w14:paraId="1C85AFAC" w14:textId="77777777" w:rsidR="00B06352" w:rsidRDefault="00B0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76"/>
      <w:gridCol w:w="6484"/>
    </w:tblGrid>
    <w:tr w:rsidR="00C17B2F" w14:paraId="405E9217" w14:textId="77777777">
      <w:trPr>
        <w:tblCellSpacing w:w="0" w:type="dxa"/>
      </w:trPr>
      <w:tc>
        <w:tcPr>
          <w:tcW w:w="0" w:type="auto"/>
          <w:vAlign w:val="center"/>
          <w:hideMark/>
        </w:tcPr>
        <w:p w14:paraId="381227DA" w14:textId="77777777" w:rsidR="00B06352" w:rsidRDefault="00B06352">
          <w:pPr>
            <w:rPr>
              <w:rFonts w:eastAsia="Times New Roman"/>
            </w:rPr>
          </w:pPr>
          <w:r>
            <w:rPr>
              <w:rFonts w:eastAsia="Times New Roman"/>
              <w:noProof/>
            </w:rPr>
            <w:drawing>
              <wp:inline distT="0" distB="0" distL="0" distR="0" wp14:anchorId="3D967BE9" wp14:editId="511C6446">
                <wp:extent cx="1143000" cy="5715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200" w:type="dxa"/>
            <w:bottom w:w="0" w:type="dxa"/>
            <w:right w:w="0" w:type="dxa"/>
          </w:tcMar>
          <w:vAlign w:val="center"/>
          <w:hideMark/>
        </w:tcPr>
        <w:p w14:paraId="2B8FA2A0" w14:textId="77777777" w:rsidR="00B06352" w:rsidRDefault="00B06352">
          <w:pPr>
            <w:jc w:val="right"/>
            <w:rPr>
              <w:rFonts w:eastAsia="Times New Roman"/>
            </w:rPr>
          </w:pPr>
          <w:r>
            <w:rPr>
              <w:rStyle w:val="header-text1"/>
              <w:rFonts w:eastAsia="Times New Roman"/>
            </w:rPr>
            <w:t>The Office of Chief Technology Officer</w:t>
          </w:r>
          <w:r>
            <w:rPr>
              <w:rFonts w:eastAsia="Times New Roman"/>
            </w:rPr>
            <w:t xml:space="preserve">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7F"/>
    <w:rsid w:val="00006962"/>
    <w:rsid w:val="005344B5"/>
    <w:rsid w:val="00B06352"/>
    <w:rsid w:val="00BE614B"/>
    <w:rsid w:val="00C17B2F"/>
    <w:rsid w:val="00CE1C7F"/>
    <w:rsid w:val="00D13D65"/>
    <w:rsid w:val="00F9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AB306"/>
  <w15:chartTrackingRefBased/>
  <w15:docId w15:val="{CE6DAE31-67D9-4BA7-8B00-1A5E0F39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</w:rPr>
  </w:style>
  <w:style w:type="paragraph" w:customStyle="1" w:styleId="header-content">
    <w:name w:val="header-content"/>
    <w:basedOn w:val="Normal"/>
    <w:pPr>
      <w:spacing w:before="100" w:beforeAutospacing="1" w:after="100" w:afterAutospacing="1"/>
      <w:textAlignment w:val="center"/>
    </w:pPr>
  </w:style>
  <w:style w:type="paragraph" w:customStyle="1" w:styleId="footer-content">
    <w:name w:val="footer-content"/>
    <w:basedOn w:val="Normal"/>
    <w:pPr>
      <w:spacing w:before="100" w:beforeAutospacing="1" w:after="100" w:afterAutospacing="1"/>
      <w:textAlignment w:val="center"/>
    </w:pPr>
  </w:style>
  <w:style w:type="paragraph" w:customStyle="1" w:styleId="header-logo">
    <w:name w:val="header-logo"/>
    <w:basedOn w:val="Normal"/>
    <w:pPr>
      <w:spacing w:before="100" w:beforeAutospacing="1" w:after="100" w:afterAutospacing="1"/>
      <w:textAlignment w:val="center"/>
    </w:pPr>
  </w:style>
  <w:style w:type="paragraph" w:customStyle="1" w:styleId="header-text">
    <w:name w:val="header-text"/>
    <w:basedOn w:val="Normal"/>
    <w:pPr>
      <w:spacing w:before="100" w:beforeAutospacing="1" w:after="100" w:afterAutospacing="1"/>
      <w:textAlignment w:val="center"/>
    </w:pPr>
  </w:style>
  <w:style w:type="paragraph" w:customStyle="1" w:styleId="footer-text">
    <w:name w:val="footer-text"/>
    <w:basedOn w:val="Normal"/>
    <w:pPr>
      <w:spacing w:before="100" w:beforeAutospacing="1" w:after="100" w:afterAutospacing="1"/>
      <w:textAlignment w:val="center"/>
    </w:pPr>
  </w:style>
  <w:style w:type="character" w:customStyle="1" w:styleId="header-text1">
    <w:name w:val="header-text1"/>
    <w:basedOn w:val="DefaultParagraphFont"/>
    <w:rPr>
      <w:sz w:val="24"/>
      <w:szCs w:val="24"/>
    </w:rPr>
  </w:style>
  <w:style w:type="character" w:customStyle="1" w:styleId="footer-text1">
    <w:name w:val="footer-text1"/>
    <w:basedOn w:val="DefaultParagraphFont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rsid w:val="00CE1C7F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3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1592</Characters>
  <Application>Microsoft Office Word</Application>
  <DocSecurity>0</DocSecurity>
  <Lines>13</Lines>
  <Paragraphs>3</Paragraphs>
  <ScaleCrop>false</ScaleCrop>
  <Company>DC Government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subject/>
  <dc:creator>Lee, Ivory (OCTO)</dc:creator>
  <cp:keywords/>
  <dc:description/>
  <cp:lastModifiedBy>Legesse, Gomeje (OCP)</cp:lastModifiedBy>
  <cp:revision>2</cp:revision>
  <dcterms:created xsi:type="dcterms:W3CDTF">2025-09-10T13:46:00Z</dcterms:created>
  <dcterms:modified xsi:type="dcterms:W3CDTF">2025-09-10T13:46:00Z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d63bff54-e51f-418c-86f4-91d340663344</vt:lpwstr>
  </property>
</Properties>
</file>