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86C1" w14:textId="1FC2A472" w:rsidR="000D7B6A" w:rsidRDefault="00252B8A">
      <w:r>
        <w:fldChar w:fldCharType="begin"/>
      </w:r>
      <w:r>
        <w:instrText>HYPERLINK "</w:instrText>
      </w:r>
      <w:r w:rsidRPr="00252B8A">
        <w:instrText>https://www.merx.com/solicitations/open-bids/OSC202526-082-RFP-for-Business-Websites/0000305894?origin=0</w:instrText>
      </w:r>
      <w:r>
        <w:instrText>"</w:instrText>
      </w:r>
      <w:r>
        <w:fldChar w:fldCharType="separate"/>
      </w:r>
      <w:r w:rsidRPr="00CF223D">
        <w:rPr>
          <w:rStyle w:val="Hyperlink"/>
        </w:rPr>
        <w:t>https://www.merx.com/solicitations/open-bids/OSC202526-082-RFP-for-Business-Websites/0000305894?origin=0</w:t>
      </w:r>
      <w:r>
        <w:fldChar w:fldCharType="end"/>
      </w:r>
    </w:p>
    <w:p w14:paraId="175BEB24" w14:textId="77777777" w:rsidR="00252B8A" w:rsidRDefault="00252B8A" w:rsidP="00252B8A"/>
    <w:p w14:paraId="3C58827E" w14:textId="77777777" w:rsidR="00252B8A" w:rsidRDefault="00252B8A" w:rsidP="00252B8A">
      <w:proofErr w:type="spellStart"/>
      <w:r>
        <w:t>MERXGo</w:t>
      </w:r>
      <w:proofErr w:type="spellEnd"/>
      <w:r>
        <w:t xml:space="preserve"> to homepage</w:t>
      </w:r>
    </w:p>
    <w:p w14:paraId="2A930161" w14:textId="77777777" w:rsidR="00252B8A" w:rsidRDefault="00252B8A" w:rsidP="00252B8A">
      <w:r>
        <w:t>Canadian Tenders</w:t>
      </w:r>
    </w:p>
    <w:p w14:paraId="64A8A567" w14:textId="77777777" w:rsidR="00252B8A" w:rsidRDefault="00252B8A" w:rsidP="00252B8A">
      <w:r>
        <w:t>U.S. Tenders</w:t>
      </w:r>
    </w:p>
    <w:p w14:paraId="34DE3EFA" w14:textId="77777777" w:rsidR="00252B8A" w:rsidRDefault="00252B8A" w:rsidP="00252B8A">
      <w:r>
        <w:t>Private Construction</w:t>
      </w:r>
    </w:p>
    <w:p w14:paraId="4D22DF80" w14:textId="77777777" w:rsidR="00252B8A" w:rsidRDefault="00252B8A" w:rsidP="00252B8A">
      <w:r>
        <w:t xml:space="preserve"> </w:t>
      </w:r>
    </w:p>
    <w:p w14:paraId="4DE513CE" w14:textId="77777777" w:rsidR="00252B8A" w:rsidRDefault="00252B8A" w:rsidP="00252B8A">
      <w:r>
        <w:t>Offering</w:t>
      </w:r>
    </w:p>
    <w:p w14:paraId="6835ABA9" w14:textId="77777777" w:rsidR="00252B8A" w:rsidRDefault="00252B8A" w:rsidP="00252B8A">
      <w:r>
        <w:t>Pricing</w:t>
      </w:r>
    </w:p>
    <w:p w14:paraId="6E076CD3" w14:textId="77777777" w:rsidR="00252B8A" w:rsidRDefault="00252B8A" w:rsidP="00252B8A">
      <w:r>
        <w:t>Buyers</w:t>
      </w:r>
    </w:p>
    <w:p w14:paraId="2DE6D337" w14:textId="77777777" w:rsidR="00252B8A" w:rsidRDefault="00252B8A" w:rsidP="00252B8A">
      <w:r>
        <w:t xml:space="preserve"> </w:t>
      </w:r>
    </w:p>
    <w:p w14:paraId="0B41A280" w14:textId="77777777" w:rsidR="00252B8A" w:rsidRDefault="00252B8A" w:rsidP="00252B8A">
      <w:r>
        <w:t>FR</w:t>
      </w:r>
    </w:p>
    <w:p w14:paraId="7003C0D8" w14:textId="77777777" w:rsidR="00252B8A" w:rsidRDefault="00252B8A" w:rsidP="00252B8A">
      <w:r>
        <w:t>Login</w:t>
      </w:r>
    </w:p>
    <w:p w14:paraId="5B0A0F16" w14:textId="77777777" w:rsidR="00252B8A" w:rsidRDefault="00252B8A" w:rsidP="00252B8A">
      <w:r>
        <w:t>Sign Up</w:t>
      </w:r>
    </w:p>
    <w:p w14:paraId="2BF19922" w14:textId="77777777" w:rsidR="00252B8A" w:rsidRDefault="00252B8A" w:rsidP="00252B8A">
      <w:r>
        <w:t>OSC202526-082 - OSC202526-082 RFP for Business Websites</w:t>
      </w:r>
    </w:p>
    <w:p w14:paraId="6E8C7488" w14:textId="77777777" w:rsidR="00252B8A" w:rsidRDefault="00252B8A" w:rsidP="00252B8A">
      <w:r>
        <w:t>Time Left to Bid</w:t>
      </w:r>
    </w:p>
    <w:p w14:paraId="1D5F74AD" w14:textId="77777777" w:rsidR="00252B8A" w:rsidRDefault="00252B8A" w:rsidP="00252B8A">
      <w:r>
        <w:t>34d 12h 17m</w:t>
      </w:r>
    </w:p>
    <w:p w14:paraId="720BE0A5" w14:textId="77777777" w:rsidR="00252B8A" w:rsidRDefault="00252B8A" w:rsidP="00252B8A"/>
    <w:p w14:paraId="4CB604F0" w14:textId="77777777" w:rsidR="00252B8A" w:rsidRDefault="00252B8A" w:rsidP="00252B8A">
      <w:r>
        <w:t>Notice</w:t>
      </w:r>
    </w:p>
    <w:p w14:paraId="7DE853B6" w14:textId="77777777" w:rsidR="00252B8A" w:rsidRDefault="00252B8A" w:rsidP="00252B8A">
      <w:r>
        <w:t>Categories</w:t>
      </w:r>
    </w:p>
    <w:p w14:paraId="54E055DE" w14:textId="77777777" w:rsidR="00252B8A" w:rsidRDefault="00252B8A" w:rsidP="00252B8A">
      <w:r>
        <w:t>Documents</w:t>
      </w:r>
    </w:p>
    <w:p w14:paraId="3D4AFD17" w14:textId="77777777" w:rsidR="00252B8A" w:rsidRDefault="00252B8A" w:rsidP="00252B8A">
      <w:r>
        <w:t>9</w:t>
      </w:r>
    </w:p>
    <w:p w14:paraId="00DC3439" w14:textId="77777777" w:rsidR="00252B8A" w:rsidRDefault="00252B8A" w:rsidP="00252B8A">
      <w:r>
        <w:t>Print</w:t>
      </w:r>
    </w:p>
    <w:p w14:paraId="1ACC3285" w14:textId="77777777" w:rsidR="00252B8A" w:rsidRDefault="00252B8A" w:rsidP="00252B8A">
      <w:r>
        <w:t>Share</w:t>
      </w:r>
    </w:p>
    <w:p w14:paraId="26BADA8E" w14:textId="77777777" w:rsidR="00252B8A" w:rsidRDefault="00252B8A" w:rsidP="00252B8A">
      <w:r>
        <w:t>Basic Information</w:t>
      </w:r>
    </w:p>
    <w:p w14:paraId="695F4E71" w14:textId="77777777" w:rsidR="00252B8A" w:rsidRDefault="00252B8A" w:rsidP="00252B8A">
      <w:r>
        <w:t>Reference Number</w:t>
      </w:r>
    </w:p>
    <w:p w14:paraId="085126E0" w14:textId="77777777" w:rsidR="00252B8A" w:rsidRDefault="00252B8A" w:rsidP="00252B8A">
      <w:r>
        <w:t>0000305894</w:t>
      </w:r>
    </w:p>
    <w:p w14:paraId="2C4D04B1" w14:textId="77777777" w:rsidR="00252B8A" w:rsidRDefault="00252B8A" w:rsidP="00252B8A"/>
    <w:p w14:paraId="21B9BF50" w14:textId="77777777" w:rsidR="00252B8A" w:rsidRDefault="00252B8A" w:rsidP="00252B8A">
      <w:r>
        <w:t>Issuing Organization</w:t>
      </w:r>
    </w:p>
    <w:p w14:paraId="6DED1EB3" w14:textId="77777777" w:rsidR="00252B8A" w:rsidRDefault="00252B8A" w:rsidP="00252B8A">
      <w:r>
        <w:t>Ontario Securities Commission</w:t>
      </w:r>
    </w:p>
    <w:p w14:paraId="3CBFB389" w14:textId="77777777" w:rsidR="00252B8A" w:rsidRDefault="00252B8A" w:rsidP="00252B8A"/>
    <w:p w14:paraId="21576803" w14:textId="77777777" w:rsidR="00252B8A" w:rsidRDefault="00252B8A" w:rsidP="00252B8A">
      <w:r>
        <w:t>Solicitation Type</w:t>
      </w:r>
    </w:p>
    <w:p w14:paraId="313DFB61" w14:textId="77777777" w:rsidR="00252B8A" w:rsidRDefault="00252B8A" w:rsidP="00252B8A">
      <w:r>
        <w:t>RFP - Request for Proposal (Formal)</w:t>
      </w:r>
    </w:p>
    <w:p w14:paraId="31E18C3C" w14:textId="77777777" w:rsidR="00252B8A" w:rsidRDefault="00252B8A" w:rsidP="00252B8A"/>
    <w:p w14:paraId="34CDA507" w14:textId="77777777" w:rsidR="00252B8A" w:rsidRDefault="00252B8A" w:rsidP="00252B8A">
      <w:r>
        <w:t>Solicitation Number</w:t>
      </w:r>
    </w:p>
    <w:p w14:paraId="5040BF1B" w14:textId="77777777" w:rsidR="00252B8A" w:rsidRDefault="00252B8A" w:rsidP="00252B8A">
      <w:r>
        <w:t>OSC202526-082</w:t>
      </w:r>
    </w:p>
    <w:p w14:paraId="5EF0462C" w14:textId="77777777" w:rsidR="00252B8A" w:rsidRDefault="00252B8A" w:rsidP="00252B8A"/>
    <w:p w14:paraId="42C0FE3F" w14:textId="77777777" w:rsidR="00252B8A" w:rsidRDefault="00252B8A" w:rsidP="00252B8A">
      <w:r>
        <w:t>Title</w:t>
      </w:r>
    </w:p>
    <w:p w14:paraId="00E67ED2" w14:textId="77777777" w:rsidR="00252B8A" w:rsidRDefault="00252B8A" w:rsidP="00252B8A">
      <w:r>
        <w:t>OSC202526-082 RFP for Business Websites</w:t>
      </w:r>
    </w:p>
    <w:p w14:paraId="259C0027" w14:textId="77777777" w:rsidR="00252B8A" w:rsidRDefault="00252B8A" w:rsidP="00252B8A"/>
    <w:p w14:paraId="6CBEA50B" w14:textId="77777777" w:rsidR="00252B8A" w:rsidRDefault="00252B8A" w:rsidP="00252B8A">
      <w:r>
        <w:t>Source ID</w:t>
      </w:r>
    </w:p>
    <w:p w14:paraId="68CE8A45" w14:textId="77777777" w:rsidR="00252B8A" w:rsidRDefault="00252B8A" w:rsidP="00252B8A">
      <w:r>
        <w:t>PV.CM.CAN.568393.C112959</w:t>
      </w:r>
    </w:p>
    <w:p w14:paraId="569B779F" w14:textId="77777777" w:rsidR="00252B8A" w:rsidRDefault="00252B8A" w:rsidP="00252B8A"/>
    <w:p w14:paraId="2548E096" w14:textId="77777777" w:rsidR="00252B8A" w:rsidRDefault="00252B8A" w:rsidP="00252B8A">
      <w:r>
        <w:t>Details</w:t>
      </w:r>
    </w:p>
    <w:p w14:paraId="77DC9B74" w14:textId="77777777" w:rsidR="00252B8A" w:rsidRDefault="00252B8A" w:rsidP="00252B8A">
      <w:r>
        <w:t>Location</w:t>
      </w:r>
    </w:p>
    <w:p w14:paraId="65449D7C" w14:textId="77777777" w:rsidR="00252B8A" w:rsidRDefault="00252B8A" w:rsidP="00252B8A">
      <w:r>
        <w:t>Canada, Ontario, Toronto</w:t>
      </w:r>
    </w:p>
    <w:p w14:paraId="145A9111" w14:textId="77777777" w:rsidR="00252B8A" w:rsidRDefault="00252B8A" w:rsidP="00252B8A"/>
    <w:p w14:paraId="717BE5AE" w14:textId="77777777" w:rsidR="00252B8A" w:rsidRDefault="00252B8A" w:rsidP="00252B8A">
      <w:r>
        <w:t>Purchase Type</w:t>
      </w:r>
    </w:p>
    <w:p w14:paraId="3927405E" w14:textId="77777777" w:rsidR="00252B8A" w:rsidRDefault="00252B8A" w:rsidP="00252B8A">
      <w:r>
        <w:t>Duration: 5 years</w:t>
      </w:r>
    </w:p>
    <w:p w14:paraId="31DD2F3D" w14:textId="77777777" w:rsidR="00252B8A" w:rsidRDefault="00252B8A" w:rsidP="00252B8A">
      <w:r>
        <w:t>Option: Up to 2 additional years</w:t>
      </w:r>
    </w:p>
    <w:p w14:paraId="0D6A0FE1" w14:textId="77777777" w:rsidR="00252B8A" w:rsidRDefault="00252B8A" w:rsidP="00252B8A"/>
    <w:p w14:paraId="38EFE09D" w14:textId="77777777" w:rsidR="00252B8A" w:rsidRDefault="00252B8A" w:rsidP="00252B8A">
      <w:r>
        <w:t>Description</w:t>
      </w:r>
    </w:p>
    <w:p w14:paraId="6588B183" w14:textId="77777777" w:rsidR="00252B8A" w:rsidRDefault="00252B8A" w:rsidP="00252B8A">
      <w:r>
        <w:t>The OSC is seeking proposals (“Proposals”) from qualified service providers (“Proponents” or  “Respondents”) to perform website migration services, ongoing support services and potentially other larger ‘Phase Two’ website transformation and modernization initiatives</w:t>
      </w:r>
    </w:p>
    <w:p w14:paraId="480EDD8F" w14:textId="77777777" w:rsidR="00252B8A" w:rsidRDefault="00252B8A" w:rsidP="00252B8A"/>
    <w:p w14:paraId="7D569129" w14:textId="77777777" w:rsidR="00252B8A" w:rsidRDefault="00252B8A" w:rsidP="00252B8A">
      <w:r>
        <w:t>Dates</w:t>
      </w:r>
    </w:p>
    <w:p w14:paraId="7D0BC668" w14:textId="77777777" w:rsidR="00252B8A" w:rsidRDefault="00252B8A" w:rsidP="00252B8A">
      <w:r>
        <w:t>Publication</w:t>
      </w:r>
    </w:p>
    <w:p w14:paraId="47C76F01" w14:textId="77777777" w:rsidR="00252B8A" w:rsidRDefault="00252B8A" w:rsidP="00252B8A">
      <w:r>
        <w:t>2025/10/28 01:54:46 PM EDT</w:t>
      </w:r>
    </w:p>
    <w:p w14:paraId="48FA5081" w14:textId="77777777" w:rsidR="00252B8A" w:rsidRDefault="00252B8A" w:rsidP="00252B8A"/>
    <w:p w14:paraId="45EF4838" w14:textId="77777777" w:rsidR="00252B8A" w:rsidRDefault="00252B8A" w:rsidP="00252B8A">
      <w:r>
        <w:t>Question Acceptance Deadline</w:t>
      </w:r>
    </w:p>
    <w:p w14:paraId="07B260A4" w14:textId="77777777" w:rsidR="00252B8A" w:rsidRDefault="00252B8A" w:rsidP="00252B8A">
      <w:r>
        <w:t>2025/11/14 02:00:00 PM EST</w:t>
      </w:r>
    </w:p>
    <w:p w14:paraId="61323451" w14:textId="77777777" w:rsidR="00252B8A" w:rsidRDefault="00252B8A" w:rsidP="00252B8A"/>
    <w:p w14:paraId="5E0DDEDE" w14:textId="77777777" w:rsidR="00252B8A" w:rsidRDefault="00252B8A" w:rsidP="00252B8A">
      <w:r>
        <w:t>Questions are submitted online</w:t>
      </w:r>
    </w:p>
    <w:p w14:paraId="552BC383" w14:textId="77777777" w:rsidR="00252B8A" w:rsidRDefault="00252B8A" w:rsidP="00252B8A">
      <w:r>
        <w:t>Yes</w:t>
      </w:r>
    </w:p>
    <w:p w14:paraId="0AF862C4" w14:textId="77777777" w:rsidR="00252B8A" w:rsidRDefault="00252B8A" w:rsidP="00252B8A"/>
    <w:p w14:paraId="75F1BB70" w14:textId="77777777" w:rsidR="00252B8A" w:rsidRDefault="00252B8A" w:rsidP="00252B8A">
      <w:r>
        <w:t>Closing Date</w:t>
      </w:r>
    </w:p>
    <w:p w14:paraId="55B0A768" w14:textId="77777777" w:rsidR="00252B8A" w:rsidRDefault="00252B8A" w:rsidP="00252B8A">
      <w:r>
        <w:t>2025/12/02 02:00:00 PM EST</w:t>
      </w:r>
    </w:p>
    <w:p w14:paraId="75131406" w14:textId="77777777" w:rsidR="00252B8A" w:rsidRDefault="00252B8A" w:rsidP="00252B8A"/>
    <w:p w14:paraId="77F422D0" w14:textId="77777777" w:rsidR="00252B8A" w:rsidRDefault="00252B8A" w:rsidP="00252B8A">
      <w:r>
        <w:t>Contact Information</w:t>
      </w:r>
    </w:p>
    <w:p w14:paraId="6BE8707C" w14:textId="77777777" w:rsidR="00252B8A" w:rsidRDefault="00252B8A" w:rsidP="00252B8A">
      <w:r>
        <w:t>Angelica Lopez</w:t>
      </w:r>
    </w:p>
    <w:p w14:paraId="4F3026AE" w14:textId="77777777" w:rsidR="00252B8A" w:rsidRDefault="00252B8A" w:rsidP="00252B8A"/>
    <w:p w14:paraId="0548AEC4" w14:textId="77777777" w:rsidR="00252B8A" w:rsidRDefault="00252B8A" w:rsidP="00252B8A">
      <w:r>
        <w:t>alopez@osc.gov.on.ca</w:t>
      </w:r>
    </w:p>
    <w:p w14:paraId="5065489A" w14:textId="77777777" w:rsidR="00252B8A" w:rsidRDefault="00252B8A" w:rsidP="00252B8A"/>
    <w:p w14:paraId="589F2D03" w14:textId="77777777" w:rsidR="00252B8A" w:rsidRDefault="00252B8A" w:rsidP="00252B8A">
      <w:r>
        <w:t>Bid Submission Process</w:t>
      </w:r>
    </w:p>
    <w:p w14:paraId="6D8EA999" w14:textId="77777777" w:rsidR="00252B8A" w:rsidRDefault="00252B8A" w:rsidP="00252B8A">
      <w:r>
        <w:t>Bid Submission Type</w:t>
      </w:r>
    </w:p>
    <w:p w14:paraId="150D46CC" w14:textId="77777777" w:rsidR="00252B8A" w:rsidRDefault="00252B8A" w:rsidP="00252B8A">
      <w:r>
        <w:t>Electronic Bid Submission</w:t>
      </w:r>
    </w:p>
    <w:p w14:paraId="3961CF76" w14:textId="77777777" w:rsidR="00252B8A" w:rsidRDefault="00252B8A" w:rsidP="00252B8A"/>
    <w:p w14:paraId="7860A30D" w14:textId="77777777" w:rsidR="00252B8A" w:rsidRDefault="00252B8A" w:rsidP="00252B8A">
      <w:r>
        <w:t>Envelope 1 - Technical Response</w:t>
      </w:r>
    </w:p>
    <w:p w14:paraId="2E5C2AFA" w14:textId="77777777" w:rsidR="00252B8A" w:rsidRDefault="00252B8A" w:rsidP="00252B8A">
      <w:r>
        <w:t>Pricing</w:t>
      </w:r>
    </w:p>
    <w:p w14:paraId="20E97909" w14:textId="77777777" w:rsidR="00252B8A" w:rsidRDefault="00252B8A" w:rsidP="00252B8A">
      <w:r>
        <w:t>No pricing in this envelope</w:t>
      </w:r>
    </w:p>
    <w:p w14:paraId="37D51B4C" w14:textId="77777777" w:rsidR="00252B8A" w:rsidRDefault="00252B8A" w:rsidP="00252B8A"/>
    <w:p w14:paraId="058501F6" w14:textId="77777777" w:rsidR="00252B8A" w:rsidRDefault="00252B8A" w:rsidP="00252B8A">
      <w:r>
        <w:t>Bid Documents List</w:t>
      </w:r>
    </w:p>
    <w:p w14:paraId="5AA8FB8E" w14:textId="77777777" w:rsidR="00252B8A" w:rsidRDefault="00252B8A" w:rsidP="00252B8A">
      <w:r>
        <w:t>Item Name</w:t>
      </w:r>
      <w:r>
        <w:tab/>
        <w:t>Description</w:t>
      </w:r>
      <w:r>
        <w:tab/>
        <w:t>Mandatory</w:t>
      </w:r>
      <w:r>
        <w:tab/>
        <w:t>Limited to 1 file</w:t>
      </w:r>
    </w:p>
    <w:p w14:paraId="1FC7517A" w14:textId="77777777" w:rsidR="00252B8A" w:rsidRDefault="00252B8A" w:rsidP="00252B8A">
      <w:r>
        <w:t>Bid Documents</w:t>
      </w:r>
      <w:r>
        <w:tab/>
      </w:r>
      <w:proofErr w:type="spellStart"/>
      <w:r>
        <w:t>Documents</w:t>
      </w:r>
      <w:proofErr w:type="spellEnd"/>
      <w:r>
        <w:t xml:space="preserve"> defining the proposal</w:t>
      </w:r>
      <w:r>
        <w:tab/>
        <w:t>Yes</w:t>
      </w:r>
      <w:r>
        <w:tab/>
        <w:t>No</w:t>
      </w:r>
    </w:p>
    <w:p w14:paraId="3C8D7576" w14:textId="77777777" w:rsidR="00252B8A" w:rsidRDefault="00252B8A" w:rsidP="00252B8A">
      <w:r>
        <w:t>Envelope 2 - Pricing</w:t>
      </w:r>
    </w:p>
    <w:p w14:paraId="19DFF5EE" w14:textId="77777777" w:rsidR="00252B8A" w:rsidRDefault="00252B8A" w:rsidP="00252B8A">
      <w:r>
        <w:t>Pricing</w:t>
      </w:r>
    </w:p>
    <w:p w14:paraId="3FEA5891" w14:textId="77777777" w:rsidR="00252B8A" w:rsidRDefault="00252B8A" w:rsidP="00252B8A">
      <w:r>
        <w:t>In attached document</w:t>
      </w:r>
    </w:p>
    <w:p w14:paraId="1C5499DB" w14:textId="77777777" w:rsidR="00252B8A" w:rsidRDefault="00252B8A" w:rsidP="00252B8A"/>
    <w:p w14:paraId="749F1E9A" w14:textId="77777777" w:rsidR="00252B8A" w:rsidRDefault="00252B8A" w:rsidP="00252B8A">
      <w:r>
        <w:t>Bid Documents List</w:t>
      </w:r>
    </w:p>
    <w:p w14:paraId="1765F50E" w14:textId="77777777" w:rsidR="00252B8A" w:rsidRDefault="00252B8A" w:rsidP="00252B8A">
      <w:r>
        <w:t>Item Name</w:t>
      </w:r>
      <w:r>
        <w:tab/>
        <w:t>Description</w:t>
      </w:r>
      <w:r>
        <w:tab/>
        <w:t>Mandatory</w:t>
      </w:r>
      <w:r>
        <w:tab/>
        <w:t>Limited to 1 file</w:t>
      </w:r>
    </w:p>
    <w:p w14:paraId="3D76DE59" w14:textId="77777777" w:rsidR="00252B8A" w:rsidRDefault="00252B8A" w:rsidP="00252B8A">
      <w:r>
        <w:t>Bid Documents</w:t>
      </w:r>
      <w:r>
        <w:tab/>
      </w:r>
      <w:proofErr w:type="spellStart"/>
      <w:r>
        <w:t>Documents</w:t>
      </w:r>
      <w:proofErr w:type="spellEnd"/>
      <w:r>
        <w:t xml:space="preserve"> defining the proposal</w:t>
      </w:r>
      <w:r>
        <w:tab/>
        <w:t>Yes</w:t>
      </w:r>
      <w:r>
        <w:tab/>
        <w:t>No</w:t>
      </w:r>
    </w:p>
    <w:p w14:paraId="143CC205" w14:textId="77777777" w:rsidR="00252B8A" w:rsidRDefault="00252B8A" w:rsidP="00252B8A">
      <w:r>
        <w:t>Organization logo of Ontario Securities Commission</w:t>
      </w:r>
    </w:p>
    <w:p w14:paraId="79EBEA71" w14:textId="77777777" w:rsidR="00252B8A" w:rsidRDefault="00252B8A" w:rsidP="00252B8A">
      <w:r>
        <w:lastRenderedPageBreak/>
        <w:t>© MERX - All rights reserved. No part of the information on this Web Site may be reproduced, stored in a retrieval system or transmitted in any form or by any means, electronic, mechanical, photocopying, recording or otherwise without the prior permission of MERX and the Minister of the participating government department (if applicable). MERX, the Minister nor the Contracting Authority will assume responsibility or liability for the accuracy of the information contained in the publication.</w:t>
      </w:r>
    </w:p>
    <w:p w14:paraId="6A8DECD4" w14:textId="77777777" w:rsidR="00252B8A" w:rsidRDefault="00252B8A" w:rsidP="00252B8A">
      <w:r>
        <w:t>Terms &amp; Conditions</w:t>
      </w:r>
    </w:p>
    <w:p w14:paraId="61C383EA" w14:textId="77777777" w:rsidR="00252B8A" w:rsidRDefault="00252B8A" w:rsidP="00252B8A">
      <w:r>
        <w:t>|</w:t>
      </w:r>
    </w:p>
    <w:p w14:paraId="24A88E5D" w14:textId="77777777" w:rsidR="00252B8A" w:rsidRDefault="00252B8A" w:rsidP="00252B8A">
      <w:r>
        <w:t>Privacy Policy</w:t>
      </w:r>
    </w:p>
    <w:p w14:paraId="716A3DE7" w14:textId="77777777" w:rsidR="00252B8A" w:rsidRDefault="00252B8A" w:rsidP="00252B8A">
      <w:r>
        <w:t>|</w:t>
      </w:r>
    </w:p>
    <w:p w14:paraId="13D5C8FF" w14:textId="77777777" w:rsidR="00252B8A" w:rsidRDefault="00252B8A" w:rsidP="00252B8A">
      <w:r>
        <w:t>Contact Us</w:t>
      </w:r>
    </w:p>
    <w:p w14:paraId="0B8C9EB4" w14:textId="77777777" w:rsidR="00252B8A" w:rsidRDefault="00252B8A" w:rsidP="00252B8A">
      <w:r>
        <w:t>|</w:t>
      </w:r>
    </w:p>
    <w:p w14:paraId="2CB11E7B" w14:textId="77777777" w:rsidR="00252B8A" w:rsidRDefault="00252B8A" w:rsidP="00252B8A">
      <w:r>
        <w:t>Disclaimer</w:t>
      </w:r>
    </w:p>
    <w:p w14:paraId="21EB2C47" w14:textId="77777777" w:rsidR="00252B8A" w:rsidRDefault="00252B8A" w:rsidP="00252B8A">
      <w:r>
        <w:t>|</w:t>
      </w:r>
    </w:p>
    <w:p w14:paraId="560E603B" w14:textId="77777777" w:rsidR="00252B8A" w:rsidRDefault="00252B8A" w:rsidP="00252B8A">
      <w:r>
        <w:t>Accessibility</w:t>
      </w:r>
    </w:p>
    <w:p w14:paraId="68D5B012" w14:textId="008E995E" w:rsidR="00252B8A" w:rsidRDefault="00252B8A" w:rsidP="00252B8A">
      <w:r>
        <w:t>MDF commerce (opens in a new window)</w:t>
      </w:r>
    </w:p>
    <w:sectPr w:rsidR="00252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66"/>
    <w:rsid w:val="000D7B6A"/>
    <w:rsid w:val="00166566"/>
    <w:rsid w:val="001D1925"/>
    <w:rsid w:val="00252B8A"/>
    <w:rsid w:val="006673B9"/>
    <w:rsid w:val="0099699F"/>
    <w:rsid w:val="00CA7754"/>
    <w:rsid w:val="00D11415"/>
    <w:rsid w:val="00D701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01DE"/>
  <w15:chartTrackingRefBased/>
  <w15:docId w15:val="{04556A41-2A1F-4195-A349-7F62BDAF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5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65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65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65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5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5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5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5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5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5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566"/>
    <w:rPr>
      <w:rFonts w:eastAsiaTheme="majorEastAsia" w:cstheme="majorBidi"/>
      <w:color w:val="272727" w:themeColor="text1" w:themeTint="D8"/>
    </w:rPr>
  </w:style>
  <w:style w:type="paragraph" w:styleId="Title">
    <w:name w:val="Title"/>
    <w:basedOn w:val="Normal"/>
    <w:next w:val="Normal"/>
    <w:link w:val="TitleChar"/>
    <w:uiPriority w:val="10"/>
    <w:qFormat/>
    <w:rsid w:val="00166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566"/>
    <w:pPr>
      <w:spacing w:before="160"/>
      <w:jc w:val="center"/>
    </w:pPr>
    <w:rPr>
      <w:i/>
      <w:iCs/>
      <w:color w:val="404040" w:themeColor="text1" w:themeTint="BF"/>
    </w:rPr>
  </w:style>
  <w:style w:type="character" w:customStyle="1" w:styleId="QuoteChar">
    <w:name w:val="Quote Char"/>
    <w:basedOn w:val="DefaultParagraphFont"/>
    <w:link w:val="Quote"/>
    <w:uiPriority w:val="29"/>
    <w:rsid w:val="00166566"/>
    <w:rPr>
      <w:i/>
      <w:iCs/>
      <w:color w:val="404040" w:themeColor="text1" w:themeTint="BF"/>
    </w:rPr>
  </w:style>
  <w:style w:type="paragraph" w:styleId="ListParagraph">
    <w:name w:val="List Paragraph"/>
    <w:basedOn w:val="Normal"/>
    <w:uiPriority w:val="34"/>
    <w:qFormat/>
    <w:rsid w:val="00166566"/>
    <w:pPr>
      <w:ind w:left="720"/>
      <w:contextualSpacing/>
    </w:pPr>
  </w:style>
  <w:style w:type="character" w:styleId="IntenseEmphasis">
    <w:name w:val="Intense Emphasis"/>
    <w:basedOn w:val="DefaultParagraphFont"/>
    <w:uiPriority w:val="21"/>
    <w:qFormat/>
    <w:rsid w:val="00166566"/>
    <w:rPr>
      <w:i/>
      <w:iCs/>
      <w:color w:val="2F5496" w:themeColor="accent1" w:themeShade="BF"/>
    </w:rPr>
  </w:style>
  <w:style w:type="paragraph" w:styleId="IntenseQuote">
    <w:name w:val="Intense Quote"/>
    <w:basedOn w:val="Normal"/>
    <w:next w:val="Normal"/>
    <w:link w:val="IntenseQuoteChar"/>
    <w:uiPriority w:val="30"/>
    <w:qFormat/>
    <w:rsid w:val="00166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566"/>
    <w:rPr>
      <w:i/>
      <w:iCs/>
      <w:color w:val="2F5496" w:themeColor="accent1" w:themeShade="BF"/>
    </w:rPr>
  </w:style>
  <w:style w:type="character" w:styleId="IntenseReference">
    <w:name w:val="Intense Reference"/>
    <w:basedOn w:val="DefaultParagraphFont"/>
    <w:uiPriority w:val="32"/>
    <w:qFormat/>
    <w:rsid w:val="00166566"/>
    <w:rPr>
      <w:b/>
      <w:bCs/>
      <w:smallCaps/>
      <w:color w:val="2F5496" w:themeColor="accent1" w:themeShade="BF"/>
      <w:spacing w:val="5"/>
    </w:rPr>
  </w:style>
  <w:style w:type="character" w:styleId="Hyperlink">
    <w:name w:val="Hyperlink"/>
    <w:basedOn w:val="DefaultParagraphFont"/>
    <w:uiPriority w:val="99"/>
    <w:unhideWhenUsed/>
    <w:rsid w:val="00252B8A"/>
    <w:rPr>
      <w:color w:val="0563C1" w:themeColor="hyperlink"/>
      <w:u w:val="single"/>
    </w:rPr>
  </w:style>
  <w:style w:type="character" w:styleId="UnresolvedMention">
    <w:name w:val="Unresolved Mention"/>
    <w:basedOn w:val="DefaultParagraphFont"/>
    <w:uiPriority w:val="99"/>
    <w:semiHidden/>
    <w:unhideWhenUsed/>
    <w:rsid w:val="00252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Meghal Shah</dc:creator>
  <cp:keywords/>
  <dc:description/>
  <cp:lastModifiedBy>Meghal Shah</cp:lastModifiedBy>
  <cp:revision>2</cp:revision>
  <cp:lastPrinted>2025-10-29T06:53:00Z</cp:lastPrinted>
  <dcterms:created xsi:type="dcterms:W3CDTF">2025-10-29T06:52:00Z</dcterms:created>
  <dcterms:modified xsi:type="dcterms:W3CDTF">2025-10-29T06:53:00Z</dcterms:modified>
</cp:coreProperties>
</file>