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692F0" w14:textId="77777777" w:rsidR="008F3A79" w:rsidRPr="005A1961" w:rsidRDefault="00724361" w:rsidP="005A1961">
      <w:pPr>
        <w:pStyle w:val="NoSpacing"/>
        <w:jc w:val="center"/>
        <w:rPr>
          <w:rFonts w:ascii="Arial" w:hAnsi="Arial" w:cs="Arial"/>
          <w:b/>
          <w:sz w:val="20"/>
          <w:szCs w:val="20"/>
        </w:rPr>
      </w:pPr>
      <w:r w:rsidRPr="00724361">
        <w:rPr>
          <w:rFonts w:ascii="Arial" w:hAnsi="Arial" w:cs="Arial"/>
          <w:b/>
          <w:sz w:val="20"/>
          <w:szCs w:val="20"/>
        </w:rPr>
        <w:t>FLORIDA STATE UNIVERSITY</w:t>
      </w:r>
    </w:p>
    <w:p w14:paraId="4C876123" w14:textId="0786A9BC" w:rsidR="008F3A79" w:rsidRPr="005A1961" w:rsidRDefault="00724361" w:rsidP="005A1961">
      <w:pPr>
        <w:pStyle w:val="NoSpacing"/>
        <w:jc w:val="center"/>
        <w:rPr>
          <w:rFonts w:ascii="Arial" w:hAnsi="Arial" w:cs="Arial"/>
          <w:b/>
          <w:sz w:val="20"/>
          <w:szCs w:val="20"/>
        </w:rPr>
      </w:pPr>
      <w:r w:rsidRPr="005A1961">
        <w:rPr>
          <w:rFonts w:ascii="Arial" w:hAnsi="Arial" w:cs="Arial"/>
          <w:b/>
          <w:sz w:val="20"/>
          <w:szCs w:val="20"/>
        </w:rPr>
        <w:t>INVITATION TO NEGOTIATE</w:t>
      </w:r>
      <w:r w:rsidR="004C31CD">
        <w:rPr>
          <w:rFonts w:ascii="Arial" w:hAnsi="Arial" w:cs="Arial"/>
          <w:b/>
          <w:sz w:val="20"/>
          <w:szCs w:val="20"/>
        </w:rPr>
        <w:t xml:space="preserve"> - </w:t>
      </w:r>
      <w:r w:rsidR="000C28C5">
        <w:rPr>
          <w:rFonts w:ascii="Arial" w:hAnsi="Arial" w:cs="Arial"/>
          <w:b/>
          <w:sz w:val="20"/>
          <w:szCs w:val="20"/>
        </w:rPr>
        <w:t>STANDARD PROVISIONS</w:t>
      </w:r>
    </w:p>
    <w:p w14:paraId="6A7C6A27" w14:textId="5D52F89F" w:rsidR="005D4D7A" w:rsidRPr="008F0ADA" w:rsidRDefault="00724361" w:rsidP="00F150F9">
      <w:pPr>
        <w:pStyle w:val="Heading1"/>
        <w:spacing w:before="240" w:after="240"/>
        <w:jc w:val="both"/>
        <w:rPr>
          <w:rFonts w:ascii="Arial" w:hAnsi="Arial" w:cs="Arial"/>
          <w:sz w:val="20"/>
          <w:szCs w:val="20"/>
        </w:rPr>
      </w:pPr>
      <w:r w:rsidRPr="008F0ADA">
        <w:rPr>
          <w:rFonts w:ascii="Arial" w:hAnsi="Arial" w:cs="Arial"/>
          <w:color w:val="000000"/>
          <w:sz w:val="20"/>
          <w:szCs w:val="20"/>
        </w:rPr>
        <w:t>DEFINITIONS</w:t>
      </w:r>
    </w:p>
    <w:p w14:paraId="4143C88B" w14:textId="77777777" w:rsidR="000D2C41" w:rsidRPr="008F0ADA" w:rsidRDefault="00724361" w:rsidP="00697AED">
      <w:pPr>
        <w:pStyle w:val="NoSpacing"/>
        <w:numPr>
          <w:ilvl w:val="0"/>
          <w:numId w:val="5"/>
        </w:numPr>
        <w:spacing w:after="240"/>
        <w:jc w:val="both"/>
        <w:rPr>
          <w:rFonts w:ascii="Arial" w:hAnsi="Arial" w:cs="Arial"/>
          <w:sz w:val="20"/>
          <w:szCs w:val="20"/>
        </w:rPr>
      </w:pPr>
      <w:r w:rsidRPr="008F0ADA">
        <w:rPr>
          <w:rFonts w:ascii="Arial" w:hAnsi="Arial" w:cs="Arial"/>
          <w:b/>
          <w:sz w:val="20"/>
          <w:szCs w:val="20"/>
        </w:rPr>
        <w:t>Contract/Agreement</w:t>
      </w:r>
      <w:r w:rsidRPr="008F0ADA">
        <w:rPr>
          <w:rFonts w:ascii="Arial" w:hAnsi="Arial" w:cs="Arial"/>
          <w:sz w:val="20"/>
          <w:szCs w:val="20"/>
        </w:rPr>
        <w:t xml:space="preserve"> – The formal bilateral agreement signed by a representative of the FSU and the awarded Respondent(s) which incorporates the requirements and conditions listed in this ITN and the Respondent(s) proposal and agreements reached during negotiations.</w:t>
      </w:r>
    </w:p>
    <w:p w14:paraId="3C32C8AA" w14:textId="1F82F028" w:rsidR="00E015FC" w:rsidRPr="008F0ADA" w:rsidRDefault="00724361" w:rsidP="00697AED">
      <w:pPr>
        <w:pStyle w:val="NoSpacing"/>
        <w:numPr>
          <w:ilvl w:val="0"/>
          <w:numId w:val="5"/>
        </w:numPr>
        <w:spacing w:after="240"/>
        <w:jc w:val="both"/>
        <w:rPr>
          <w:rFonts w:ascii="Arial" w:hAnsi="Arial" w:cs="Arial"/>
          <w:sz w:val="20"/>
          <w:szCs w:val="20"/>
        </w:rPr>
      </w:pPr>
      <w:r w:rsidRPr="008F0ADA">
        <w:rPr>
          <w:rFonts w:ascii="Arial" w:hAnsi="Arial" w:cs="Arial"/>
          <w:b/>
          <w:sz w:val="20"/>
          <w:szCs w:val="20"/>
        </w:rPr>
        <w:t xml:space="preserve">Invitation to Negotiate </w:t>
      </w:r>
      <w:r w:rsidRPr="008F0ADA">
        <w:rPr>
          <w:rFonts w:ascii="Arial" w:hAnsi="Arial" w:cs="Arial"/>
          <w:sz w:val="20"/>
          <w:szCs w:val="20"/>
        </w:rPr>
        <w:t xml:space="preserve">– a written or electronically posted solicitation for competitive sealed replies to select one or more </w:t>
      </w:r>
      <w:r w:rsidR="00E807BE" w:rsidRPr="008F0ADA">
        <w:rPr>
          <w:rFonts w:ascii="Arial" w:hAnsi="Arial" w:cs="Arial"/>
          <w:sz w:val="20"/>
          <w:szCs w:val="20"/>
        </w:rPr>
        <w:t>Respondent</w:t>
      </w:r>
      <w:r w:rsidRPr="008F0ADA">
        <w:rPr>
          <w:rFonts w:ascii="Arial" w:hAnsi="Arial" w:cs="Arial"/>
          <w:sz w:val="20"/>
          <w:szCs w:val="20"/>
        </w:rPr>
        <w:t>s with which to commence negotiations for the procurement of commodities or contractual services.</w:t>
      </w:r>
    </w:p>
    <w:p w14:paraId="208D1DE8" w14:textId="77777777" w:rsidR="009521EF" w:rsidRPr="008F0ADA" w:rsidRDefault="00724361" w:rsidP="00697AED">
      <w:pPr>
        <w:pStyle w:val="NoSpacing"/>
        <w:numPr>
          <w:ilvl w:val="0"/>
          <w:numId w:val="5"/>
        </w:numPr>
        <w:spacing w:after="240"/>
        <w:jc w:val="both"/>
        <w:rPr>
          <w:rFonts w:ascii="Arial" w:hAnsi="Arial" w:cs="Arial"/>
          <w:sz w:val="20"/>
          <w:szCs w:val="20"/>
        </w:rPr>
      </w:pPr>
      <w:r w:rsidRPr="008F0ADA">
        <w:rPr>
          <w:rFonts w:ascii="Arial" w:hAnsi="Arial" w:cs="Arial"/>
          <w:b/>
          <w:sz w:val="20"/>
          <w:szCs w:val="20"/>
        </w:rPr>
        <w:t xml:space="preserve">May, </w:t>
      </w:r>
      <w:proofErr w:type="gramStart"/>
      <w:r w:rsidRPr="008F0ADA">
        <w:rPr>
          <w:rFonts w:ascii="Arial" w:hAnsi="Arial" w:cs="Arial"/>
          <w:b/>
          <w:sz w:val="20"/>
          <w:szCs w:val="20"/>
        </w:rPr>
        <w:t>Should</w:t>
      </w:r>
      <w:proofErr w:type="gramEnd"/>
      <w:r w:rsidR="00E015FC" w:rsidRPr="008F0ADA">
        <w:rPr>
          <w:rFonts w:ascii="Arial" w:hAnsi="Arial" w:cs="Arial"/>
          <w:sz w:val="20"/>
          <w:szCs w:val="20"/>
        </w:rPr>
        <w:t xml:space="preserve"> – Indicates something that is not mandatory, but permissible, recommended, or desirable.</w:t>
      </w:r>
    </w:p>
    <w:p w14:paraId="6732DC0E" w14:textId="0C664726" w:rsidR="009521EF" w:rsidRPr="008F0ADA" w:rsidRDefault="00724361" w:rsidP="00697AED">
      <w:pPr>
        <w:pStyle w:val="NoSpacing"/>
        <w:numPr>
          <w:ilvl w:val="0"/>
          <w:numId w:val="5"/>
        </w:numPr>
        <w:spacing w:after="240"/>
        <w:jc w:val="both"/>
        <w:rPr>
          <w:rFonts w:ascii="Arial" w:hAnsi="Arial" w:cs="Arial"/>
          <w:sz w:val="20"/>
          <w:szCs w:val="20"/>
        </w:rPr>
      </w:pPr>
      <w:r w:rsidRPr="008F0ADA">
        <w:rPr>
          <w:rFonts w:ascii="Arial" w:hAnsi="Arial" w:cs="Arial"/>
          <w:b/>
          <w:sz w:val="20"/>
          <w:szCs w:val="20"/>
        </w:rPr>
        <w:t>Minor Irregularities</w:t>
      </w:r>
      <w:r w:rsidR="009521EF" w:rsidRPr="008F0ADA">
        <w:rPr>
          <w:rFonts w:ascii="Arial" w:hAnsi="Arial" w:cs="Arial"/>
          <w:sz w:val="20"/>
          <w:szCs w:val="20"/>
        </w:rPr>
        <w:t xml:space="preserve"> </w:t>
      </w:r>
      <w:r w:rsidRPr="008F0ADA">
        <w:rPr>
          <w:rFonts w:ascii="Arial" w:hAnsi="Arial" w:cs="Arial"/>
          <w:sz w:val="20"/>
          <w:szCs w:val="20"/>
        </w:rPr>
        <w:t xml:space="preserve">– irregularities that have no adverse effect on FSU’s interest, will not affect the amount of the </w:t>
      </w:r>
      <w:r w:rsidR="00E807BE" w:rsidRPr="008F0ADA">
        <w:rPr>
          <w:rFonts w:ascii="Arial" w:hAnsi="Arial" w:cs="Arial"/>
          <w:sz w:val="20"/>
          <w:szCs w:val="20"/>
        </w:rPr>
        <w:t>ITN</w:t>
      </w:r>
      <w:r w:rsidRPr="008F0ADA">
        <w:rPr>
          <w:rFonts w:ascii="Arial" w:hAnsi="Arial" w:cs="Arial"/>
          <w:sz w:val="20"/>
          <w:szCs w:val="20"/>
        </w:rPr>
        <w:t xml:space="preserve"> and will not give a </w:t>
      </w:r>
      <w:r w:rsidR="00E807BE" w:rsidRPr="008F0ADA">
        <w:rPr>
          <w:rFonts w:ascii="Arial" w:hAnsi="Arial" w:cs="Arial"/>
          <w:sz w:val="20"/>
          <w:szCs w:val="20"/>
        </w:rPr>
        <w:t>Respondent</w:t>
      </w:r>
      <w:r w:rsidRPr="008F0ADA">
        <w:rPr>
          <w:rFonts w:ascii="Arial" w:hAnsi="Arial" w:cs="Arial"/>
          <w:sz w:val="20"/>
          <w:szCs w:val="20"/>
        </w:rPr>
        <w:t xml:space="preserve"> an advantage or benefit not enjoyed by another </w:t>
      </w:r>
      <w:r w:rsidR="00E807BE" w:rsidRPr="008F0ADA">
        <w:rPr>
          <w:rFonts w:ascii="Arial" w:hAnsi="Arial" w:cs="Arial"/>
          <w:sz w:val="20"/>
          <w:szCs w:val="20"/>
        </w:rPr>
        <w:t>Respondent</w:t>
      </w:r>
      <w:r w:rsidRPr="008F0ADA">
        <w:rPr>
          <w:rFonts w:ascii="Arial" w:hAnsi="Arial" w:cs="Arial"/>
          <w:sz w:val="20"/>
          <w:szCs w:val="20"/>
        </w:rPr>
        <w:t>.</w:t>
      </w:r>
    </w:p>
    <w:p w14:paraId="61CA9A67" w14:textId="77777777" w:rsidR="00E015FC" w:rsidRPr="008F0ADA" w:rsidRDefault="00724361" w:rsidP="00697AED">
      <w:pPr>
        <w:pStyle w:val="NoSpacing"/>
        <w:numPr>
          <w:ilvl w:val="0"/>
          <w:numId w:val="5"/>
        </w:numPr>
        <w:spacing w:after="240"/>
        <w:jc w:val="both"/>
        <w:rPr>
          <w:rFonts w:ascii="Arial" w:hAnsi="Arial" w:cs="Arial"/>
          <w:sz w:val="20"/>
          <w:szCs w:val="20"/>
        </w:rPr>
      </w:pPr>
      <w:r w:rsidRPr="008F0ADA">
        <w:rPr>
          <w:rFonts w:ascii="Arial" w:hAnsi="Arial" w:cs="Arial"/>
          <w:b/>
          <w:sz w:val="20"/>
          <w:szCs w:val="20"/>
        </w:rPr>
        <w:t>Must, Shall, Will</w:t>
      </w:r>
      <w:r w:rsidR="00E015FC" w:rsidRPr="008F0ADA">
        <w:rPr>
          <w:rFonts w:ascii="Arial" w:hAnsi="Arial" w:cs="Arial"/>
          <w:sz w:val="20"/>
          <w:szCs w:val="20"/>
        </w:rPr>
        <w:t xml:space="preserve"> – The words “shall,” “must,” or “will” are equivalent and indicate mandatory requirements or conditions. FSU will not waive Responder</w:t>
      </w:r>
      <w:r w:rsidRPr="008F0ADA">
        <w:rPr>
          <w:rFonts w:ascii="Arial" w:hAnsi="Arial" w:cs="Arial"/>
          <w:sz w:val="20"/>
          <w:szCs w:val="20"/>
        </w:rPr>
        <w:t>’s material deviation from any of the mandatory requirements.</w:t>
      </w:r>
    </w:p>
    <w:p w14:paraId="6A8A928A" w14:textId="4CB927CE" w:rsidR="004E3140" w:rsidRPr="008F0ADA" w:rsidRDefault="00724361" w:rsidP="00697AED">
      <w:pPr>
        <w:pStyle w:val="NoSpacing"/>
        <w:numPr>
          <w:ilvl w:val="0"/>
          <w:numId w:val="5"/>
        </w:numPr>
        <w:spacing w:after="240"/>
        <w:jc w:val="both"/>
        <w:rPr>
          <w:rFonts w:ascii="Arial" w:hAnsi="Arial" w:cs="Arial"/>
          <w:sz w:val="20"/>
          <w:szCs w:val="20"/>
        </w:rPr>
      </w:pPr>
      <w:r w:rsidRPr="008F0ADA">
        <w:rPr>
          <w:rFonts w:ascii="Arial" w:hAnsi="Arial" w:cs="Arial"/>
          <w:b/>
          <w:sz w:val="20"/>
          <w:szCs w:val="20"/>
        </w:rPr>
        <w:t>Proposal/Response</w:t>
      </w:r>
      <w:r w:rsidR="004E3140" w:rsidRPr="008F0ADA">
        <w:rPr>
          <w:rFonts w:ascii="Arial" w:hAnsi="Arial" w:cs="Arial"/>
          <w:sz w:val="20"/>
          <w:szCs w:val="20"/>
        </w:rPr>
        <w:t xml:space="preserve"> – The entirety of the </w:t>
      </w:r>
      <w:r w:rsidR="00E807BE" w:rsidRPr="008F0ADA">
        <w:rPr>
          <w:rFonts w:ascii="Arial" w:hAnsi="Arial" w:cs="Arial"/>
          <w:sz w:val="20"/>
          <w:szCs w:val="20"/>
        </w:rPr>
        <w:t>Respondent</w:t>
      </w:r>
      <w:r w:rsidR="004E3140" w:rsidRPr="008F0ADA">
        <w:rPr>
          <w:rFonts w:ascii="Arial" w:hAnsi="Arial" w:cs="Arial"/>
          <w:sz w:val="20"/>
          <w:szCs w:val="20"/>
        </w:rPr>
        <w:t xml:space="preserve">’s submitted </w:t>
      </w:r>
      <w:r w:rsidRPr="008F0ADA">
        <w:rPr>
          <w:rFonts w:ascii="Arial" w:hAnsi="Arial" w:cs="Arial"/>
          <w:sz w:val="20"/>
          <w:szCs w:val="20"/>
        </w:rPr>
        <w:t>proposal responses to each point of a</w:t>
      </w:r>
      <w:r w:rsidR="00E807BE" w:rsidRPr="008F0ADA">
        <w:rPr>
          <w:rFonts w:ascii="Arial" w:hAnsi="Arial" w:cs="Arial"/>
          <w:sz w:val="20"/>
          <w:szCs w:val="20"/>
        </w:rPr>
        <w:t>n</w:t>
      </w:r>
      <w:r w:rsidRPr="008F0ADA">
        <w:rPr>
          <w:rFonts w:ascii="Arial" w:hAnsi="Arial" w:cs="Arial"/>
          <w:sz w:val="20"/>
          <w:szCs w:val="20"/>
        </w:rPr>
        <w:t xml:space="preserve"> </w:t>
      </w:r>
      <w:r w:rsidR="00E807BE" w:rsidRPr="008F0ADA">
        <w:rPr>
          <w:rFonts w:ascii="Arial" w:hAnsi="Arial" w:cs="Arial"/>
          <w:sz w:val="20"/>
          <w:szCs w:val="20"/>
        </w:rPr>
        <w:t>ITN</w:t>
      </w:r>
      <w:r w:rsidRPr="008F0ADA">
        <w:rPr>
          <w:rFonts w:ascii="Arial" w:hAnsi="Arial" w:cs="Arial"/>
          <w:sz w:val="20"/>
          <w:szCs w:val="20"/>
        </w:rPr>
        <w:t xml:space="preserve">, including </w:t>
      </w:r>
      <w:proofErr w:type="gramStart"/>
      <w:r w:rsidRPr="008F0ADA">
        <w:rPr>
          <w:rFonts w:ascii="Arial" w:hAnsi="Arial" w:cs="Arial"/>
          <w:sz w:val="20"/>
          <w:szCs w:val="20"/>
        </w:rPr>
        <w:t>any and all</w:t>
      </w:r>
      <w:proofErr w:type="gramEnd"/>
      <w:r w:rsidRPr="008F0ADA">
        <w:rPr>
          <w:rFonts w:ascii="Arial" w:hAnsi="Arial" w:cs="Arial"/>
          <w:sz w:val="20"/>
          <w:szCs w:val="20"/>
        </w:rPr>
        <w:t xml:space="preserve"> supplemental offers or information not explicitly requested within the </w:t>
      </w:r>
      <w:r w:rsidR="00E807BE" w:rsidRPr="008F0ADA">
        <w:rPr>
          <w:rFonts w:ascii="Arial" w:hAnsi="Arial" w:cs="Arial"/>
          <w:sz w:val="20"/>
          <w:szCs w:val="20"/>
        </w:rPr>
        <w:t>ITN</w:t>
      </w:r>
      <w:r w:rsidRPr="008F0ADA">
        <w:rPr>
          <w:rFonts w:ascii="Arial" w:hAnsi="Arial" w:cs="Arial"/>
          <w:sz w:val="20"/>
          <w:szCs w:val="20"/>
        </w:rPr>
        <w:t>.</w:t>
      </w:r>
    </w:p>
    <w:p w14:paraId="5875D046" w14:textId="77777777" w:rsidR="000D2C41" w:rsidRPr="008F0ADA" w:rsidRDefault="00D52C8A" w:rsidP="00697AED">
      <w:pPr>
        <w:pStyle w:val="NoSpacing"/>
        <w:numPr>
          <w:ilvl w:val="0"/>
          <w:numId w:val="5"/>
        </w:numPr>
        <w:spacing w:after="240"/>
        <w:jc w:val="both"/>
        <w:rPr>
          <w:rFonts w:ascii="Arial" w:hAnsi="Arial" w:cs="Arial"/>
          <w:sz w:val="20"/>
          <w:szCs w:val="20"/>
        </w:rPr>
      </w:pPr>
      <w:r w:rsidRPr="008F0ADA">
        <w:rPr>
          <w:rFonts w:ascii="Arial" w:hAnsi="Arial" w:cs="Arial"/>
          <w:b/>
          <w:sz w:val="20"/>
          <w:szCs w:val="20"/>
        </w:rPr>
        <w:t>Respondent</w:t>
      </w:r>
      <w:r w:rsidR="005D4D7A" w:rsidRPr="008F0ADA">
        <w:rPr>
          <w:rFonts w:ascii="Arial" w:hAnsi="Arial" w:cs="Arial"/>
          <w:sz w:val="20"/>
          <w:szCs w:val="20"/>
        </w:rPr>
        <w:t xml:space="preserve"> - Anyone who submits a timely offer in response to this ITN.</w:t>
      </w:r>
    </w:p>
    <w:p w14:paraId="0D09E003" w14:textId="405C303E" w:rsidR="000D2C41" w:rsidRPr="008F0ADA" w:rsidRDefault="009A7B90" w:rsidP="00697AED">
      <w:pPr>
        <w:pStyle w:val="NoSpacing"/>
        <w:numPr>
          <w:ilvl w:val="0"/>
          <w:numId w:val="5"/>
        </w:numPr>
        <w:spacing w:after="240"/>
        <w:jc w:val="both"/>
        <w:rPr>
          <w:rFonts w:ascii="Arial" w:hAnsi="Arial" w:cs="Arial"/>
          <w:sz w:val="20"/>
          <w:szCs w:val="20"/>
        </w:rPr>
      </w:pPr>
      <w:r>
        <w:rPr>
          <w:rFonts w:ascii="Arial" w:hAnsi="Arial" w:cs="Arial"/>
          <w:b/>
          <w:sz w:val="20"/>
          <w:szCs w:val="20"/>
        </w:rPr>
        <w:t>Responsible Respondent</w:t>
      </w:r>
      <w:r w:rsidR="00724361" w:rsidRPr="008F0ADA">
        <w:rPr>
          <w:rFonts w:ascii="Arial" w:hAnsi="Arial" w:cs="Arial"/>
          <w:sz w:val="20"/>
          <w:szCs w:val="20"/>
        </w:rPr>
        <w:t xml:space="preserve"> – A </w:t>
      </w:r>
      <w:r w:rsidR="00E807BE" w:rsidRPr="008F0ADA">
        <w:rPr>
          <w:rFonts w:ascii="Arial" w:hAnsi="Arial" w:cs="Arial"/>
          <w:sz w:val="20"/>
          <w:szCs w:val="20"/>
        </w:rPr>
        <w:t>Respondent</w:t>
      </w:r>
      <w:r w:rsidR="00724361" w:rsidRPr="008F0ADA">
        <w:rPr>
          <w:rFonts w:ascii="Arial" w:hAnsi="Arial" w:cs="Arial"/>
          <w:sz w:val="20"/>
          <w:szCs w:val="20"/>
        </w:rPr>
        <w:t xml:space="preserve"> </w:t>
      </w:r>
      <w:r w:rsidR="00C02A1F">
        <w:rPr>
          <w:rFonts w:ascii="Arial" w:hAnsi="Arial" w:cs="Arial"/>
          <w:sz w:val="20"/>
          <w:szCs w:val="20"/>
        </w:rPr>
        <w:t>who has the capability in all respects to fully perform the contract requirements and the integrity and reliability that will assure good faith performance.</w:t>
      </w:r>
    </w:p>
    <w:p w14:paraId="09CAF90F" w14:textId="027FD31F" w:rsidR="00876781" w:rsidRPr="008F0ADA" w:rsidRDefault="00724361" w:rsidP="00697AED">
      <w:pPr>
        <w:pStyle w:val="NoSpacing"/>
        <w:numPr>
          <w:ilvl w:val="0"/>
          <w:numId w:val="5"/>
        </w:numPr>
        <w:spacing w:after="240"/>
        <w:jc w:val="both"/>
        <w:rPr>
          <w:rFonts w:ascii="Arial" w:hAnsi="Arial" w:cs="Arial"/>
          <w:sz w:val="20"/>
          <w:szCs w:val="20"/>
        </w:rPr>
      </w:pPr>
      <w:r w:rsidRPr="008F0ADA">
        <w:rPr>
          <w:rFonts w:ascii="Arial" w:hAnsi="Arial" w:cs="Arial"/>
          <w:b/>
          <w:sz w:val="20"/>
          <w:szCs w:val="20"/>
        </w:rPr>
        <w:t>Responsive Proposal</w:t>
      </w:r>
      <w:r w:rsidR="00876781" w:rsidRPr="008F0ADA">
        <w:rPr>
          <w:rFonts w:ascii="Arial" w:hAnsi="Arial" w:cs="Arial"/>
          <w:sz w:val="20"/>
          <w:szCs w:val="20"/>
        </w:rPr>
        <w:t xml:space="preserve"> </w:t>
      </w:r>
      <w:r w:rsidRPr="008F0ADA">
        <w:rPr>
          <w:rFonts w:ascii="Arial" w:hAnsi="Arial" w:cs="Arial"/>
          <w:sz w:val="20"/>
          <w:szCs w:val="20"/>
        </w:rPr>
        <w:t xml:space="preserve">– A proposal, or reply submitted by a responsive and responsible </w:t>
      </w:r>
      <w:r w:rsidR="00E807BE" w:rsidRPr="008F0ADA">
        <w:rPr>
          <w:rFonts w:ascii="Arial" w:hAnsi="Arial" w:cs="Arial"/>
          <w:sz w:val="20"/>
          <w:szCs w:val="20"/>
        </w:rPr>
        <w:t>Respondent</w:t>
      </w:r>
      <w:r w:rsidR="00294EE4" w:rsidRPr="008F0ADA">
        <w:rPr>
          <w:rFonts w:ascii="Arial" w:hAnsi="Arial" w:cs="Arial"/>
          <w:sz w:val="20"/>
          <w:szCs w:val="20"/>
        </w:rPr>
        <w:t xml:space="preserve"> </w:t>
      </w:r>
      <w:r w:rsidRPr="008F0ADA">
        <w:rPr>
          <w:rFonts w:ascii="Arial" w:hAnsi="Arial" w:cs="Arial"/>
          <w:sz w:val="20"/>
          <w:szCs w:val="20"/>
        </w:rPr>
        <w:t>that conforms in all material respects to the solicitation.</w:t>
      </w:r>
    </w:p>
    <w:p w14:paraId="783E4675" w14:textId="7CD30F9E" w:rsidR="000D2C41" w:rsidRPr="008F0ADA" w:rsidRDefault="000D2C41" w:rsidP="00697AED">
      <w:pPr>
        <w:pStyle w:val="NoSpacing"/>
        <w:numPr>
          <w:ilvl w:val="0"/>
          <w:numId w:val="5"/>
        </w:numPr>
        <w:spacing w:after="240"/>
        <w:jc w:val="both"/>
        <w:rPr>
          <w:rFonts w:ascii="Arial" w:hAnsi="Arial" w:cs="Arial"/>
          <w:sz w:val="20"/>
          <w:szCs w:val="20"/>
        </w:rPr>
      </w:pPr>
      <w:r w:rsidRPr="008F0ADA">
        <w:rPr>
          <w:rFonts w:ascii="Arial" w:hAnsi="Arial" w:cs="Arial"/>
          <w:b/>
          <w:sz w:val="20"/>
          <w:szCs w:val="20"/>
        </w:rPr>
        <w:t>Sole Point of Contact</w:t>
      </w:r>
      <w:r w:rsidR="00724361" w:rsidRPr="008F0ADA">
        <w:rPr>
          <w:rFonts w:ascii="Arial" w:hAnsi="Arial" w:cs="Arial"/>
          <w:sz w:val="20"/>
          <w:szCs w:val="20"/>
        </w:rPr>
        <w:t xml:space="preserve"> - The Procurement Officer or designee to whom </w:t>
      </w:r>
      <w:r w:rsidR="00E807BE" w:rsidRPr="008F0ADA">
        <w:rPr>
          <w:rFonts w:ascii="Arial" w:hAnsi="Arial" w:cs="Arial"/>
          <w:sz w:val="20"/>
          <w:szCs w:val="20"/>
        </w:rPr>
        <w:t>Respondent</w:t>
      </w:r>
      <w:r w:rsidR="00724361" w:rsidRPr="008F0ADA">
        <w:rPr>
          <w:rFonts w:ascii="Arial" w:hAnsi="Arial" w:cs="Arial"/>
          <w:sz w:val="20"/>
          <w:szCs w:val="20"/>
        </w:rPr>
        <w:t>s shall address any questions regarding the solicitation or award process. The sole point of contact shall be the arbitrator of any dispute concerning performance of the Contract.</w:t>
      </w:r>
    </w:p>
    <w:p w14:paraId="185EA263" w14:textId="3D397825" w:rsidR="004E3140" w:rsidRPr="008F0ADA" w:rsidRDefault="00724361" w:rsidP="00697AED">
      <w:pPr>
        <w:pStyle w:val="NoSpacing"/>
        <w:numPr>
          <w:ilvl w:val="0"/>
          <w:numId w:val="5"/>
        </w:numPr>
        <w:spacing w:after="240"/>
        <w:jc w:val="both"/>
        <w:rPr>
          <w:rFonts w:ascii="Arial" w:hAnsi="Arial" w:cs="Arial"/>
          <w:sz w:val="20"/>
          <w:szCs w:val="20"/>
        </w:rPr>
      </w:pPr>
      <w:r w:rsidRPr="008F0ADA">
        <w:rPr>
          <w:rFonts w:ascii="Arial" w:hAnsi="Arial" w:cs="Arial"/>
          <w:b/>
          <w:sz w:val="20"/>
          <w:szCs w:val="20"/>
        </w:rPr>
        <w:t>Successful Respondent</w:t>
      </w:r>
      <w:r w:rsidRPr="008F0ADA">
        <w:rPr>
          <w:rFonts w:ascii="Arial" w:hAnsi="Arial" w:cs="Arial"/>
          <w:sz w:val="20"/>
          <w:szCs w:val="20"/>
        </w:rPr>
        <w:t xml:space="preserve"> - The </w:t>
      </w:r>
      <w:r w:rsidR="00E807BE" w:rsidRPr="008F0ADA">
        <w:rPr>
          <w:rFonts w:ascii="Arial" w:hAnsi="Arial" w:cs="Arial"/>
          <w:sz w:val="20"/>
          <w:szCs w:val="20"/>
        </w:rPr>
        <w:t>Respondent</w:t>
      </w:r>
      <w:r w:rsidR="00294EE4" w:rsidRPr="008F0ADA">
        <w:rPr>
          <w:rFonts w:ascii="Arial" w:hAnsi="Arial" w:cs="Arial"/>
          <w:sz w:val="20"/>
          <w:szCs w:val="20"/>
        </w:rPr>
        <w:t>(s)</w:t>
      </w:r>
      <w:r w:rsidRPr="008F0ADA">
        <w:rPr>
          <w:rFonts w:ascii="Arial" w:hAnsi="Arial" w:cs="Arial"/>
          <w:sz w:val="20"/>
          <w:szCs w:val="20"/>
        </w:rPr>
        <w:t xml:space="preserve"> or individual</w:t>
      </w:r>
      <w:r w:rsidR="00294EE4" w:rsidRPr="008F0ADA">
        <w:rPr>
          <w:rFonts w:ascii="Arial" w:hAnsi="Arial" w:cs="Arial"/>
          <w:sz w:val="20"/>
          <w:szCs w:val="20"/>
        </w:rPr>
        <w:t>(s)</w:t>
      </w:r>
      <w:r w:rsidRPr="008F0ADA">
        <w:rPr>
          <w:rFonts w:ascii="Arial" w:hAnsi="Arial" w:cs="Arial"/>
          <w:sz w:val="20"/>
          <w:szCs w:val="20"/>
        </w:rPr>
        <w:t xml:space="preserve"> who </w:t>
      </w:r>
      <w:r w:rsidR="00294EE4" w:rsidRPr="008F0ADA">
        <w:rPr>
          <w:rFonts w:ascii="Arial" w:hAnsi="Arial" w:cs="Arial"/>
          <w:sz w:val="20"/>
          <w:szCs w:val="20"/>
        </w:rPr>
        <w:t>are</w:t>
      </w:r>
      <w:r w:rsidRPr="008F0ADA">
        <w:rPr>
          <w:rFonts w:ascii="Arial" w:hAnsi="Arial" w:cs="Arial"/>
          <w:sz w:val="20"/>
          <w:szCs w:val="20"/>
        </w:rPr>
        <w:t xml:space="preserve"> the recommended recipient</w:t>
      </w:r>
      <w:r w:rsidR="00294EE4" w:rsidRPr="008F0ADA">
        <w:rPr>
          <w:rFonts w:ascii="Arial" w:hAnsi="Arial" w:cs="Arial"/>
          <w:sz w:val="20"/>
          <w:szCs w:val="20"/>
        </w:rPr>
        <w:t>(s)</w:t>
      </w:r>
      <w:r w:rsidRPr="008F0ADA">
        <w:rPr>
          <w:rFonts w:ascii="Arial" w:hAnsi="Arial" w:cs="Arial"/>
          <w:sz w:val="20"/>
          <w:szCs w:val="20"/>
        </w:rPr>
        <w:t xml:space="preserve"> of the award of a contract under this ITN (also synonymous with “Payee”</w:t>
      </w:r>
      <w:r w:rsidR="00AA3015">
        <w:rPr>
          <w:rFonts w:ascii="Arial" w:hAnsi="Arial" w:cs="Arial"/>
          <w:sz w:val="20"/>
          <w:szCs w:val="20"/>
        </w:rPr>
        <w:t>, “</w:t>
      </w:r>
      <w:proofErr w:type="spellStart"/>
      <w:r w:rsidR="00AA3015">
        <w:rPr>
          <w:rFonts w:ascii="Arial" w:hAnsi="Arial" w:cs="Arial"/>
          <w:sz w:val="20"/>
          <w:szCs w:val="20"/>
        </w:rPr>
        <w:t>Offerer</w:t>
      </w:r>
      <w:proofErr w:type="spellEnd"/>
      <w:r w:rsidR="00AA3015">
        <w:rPr>
          <w:rFonts w:ascii="Arial" w:hAnsi="Arial" w:cs="Arial"/>
          <w:sz w:val="20"/>
          <w:szCs w:val="20"/>
        </w:rPr>
        <w:t>,” “Contractor” and “Supplier</w:t>
      </w:r>
      <w:r w:rsidRPr="008F0ADA">
        <w:rPr>
          <w:rFonts w:ascii="Arial" w:hAnsi="Arial" w:cs="Arial"/>
          <w:sz w:val="20"/>
          <w:szCs w:val="20"/>
        </w:rPr>
        <w:t xml:space="preserve">”). If a Respondent is a manufacturer, its certified dealers and resellers may also furnish products under the Contract; in choosing to do so, the dealers and resellers agree to honor the Contract and the term “contractor” shall be deemed to refer to them. Unless awarded the Contract as a direct </w:t>
      </w:r>
      <w:r w:rsidR="00E807BE" w:rsidRPr="008F0ADA">
        <w:rPr>
          <w:rFonts w:ascii="Arial" w:hAnsi="Arial" w:cs="Arial"/>
          <w:sz w:val="20"/>
          <w:szCs w:val="20"/>
        </w:rPr>
        <w:t>Respondent</w:t>
      </w:r>
      <w:r w:rsidRPr="008F0ADA">
        <w:rPr>
          <w:rFonts w:ascii="Arial" w:hAnsi="Arial" w:cs="Arial"/>
          <w:sz w:val="20"/>
          <w:szCs w:val="20"/>
        </w:rPr>
        <w:t>, however, dealers and resellers are not parties to the Contract, and the Respondent that certifies them shall be responsible for their actions and omissions.</w:t>
      </w:r>
    </w:p>
    <w:p w14:paraId="6784216C" w14:textId="77777777" w:rsidR="007A0692" w:rsidRPr="008F0ADA" w:rsidRDefault="00724361" w:rsidP="00697AED">
      <w:pPr>
        <w:pStyle w:val="NoSpacing"/>
        <w:numPr>
          <w:ilvl w:val="0"/>
          <w:numId w:val="5"/>
        </w:numPr>
        <w:spacing w:after="240"/>
        <w:jc w:val="both"/>
        <w:rPr>
          <w:rFonts w:ascii="Arial" w:hAnsi="Arial" w:cs="Arial"/>
          <w:sz w:val="20"/>
          <w:szCs w:val="20"/>
        </w:rPr>
      </w:pPr>
      <w:r w:rsidRPr="008F0ADA">
        <w:rPr>
          <w:rFonts w:ascii="Arial" w:hAnsi="Arial" w:cs="Arial"/>
          <w:b/>
          <w:sz w:val="20"/>
          <w:szCs w:val="20"/>
        </w:rPr>
        <w:t>University</w:t>
      </w:r>
      <w:r w:rsidR="004E3140" w:rsidRPr="008F0ADA">
        <w:rPr>
          <w:rFonts w:ascii="Arial" w:hAnsi="Arial" w:cs="Arial"/>
          <w:sz w:val="20"/>
          <w:szCs w:val="20"/>
        </w:rPr>
        <w:t xml:space="preserve"> – Flo</w:t>
      </w:r>
      <w:r w:rsidRPr="008F0ADA">
        <w:rPr>
          <w:rFonts w:ascii="Arial" w:hAnsi="Arial" w:cs="Arial"/>
          <w:sz w:val="20"/>
          <w:szCs w:val="20"/>
        </w:rPr>
        <w:t>rida State University, Florida State University Board of Trustees is a public body corporate of the State of Florida.</w:t>
      </w:r>
    </w:p>
    <w:p w14:paraId="7585DAC9" w14:textId="5875612A" w:rsidR="007A0692" w:rsidRPr="008F0ADA" w:rsidRDefault="00724361" w:rsidP="00F150F9">
      <w:pPr>
        <w:pStyle w:val="Heading1"/>
        <w:spacing w:before="240" w:after="240"/>
        <w:jc w:val="both"/>
        <w:rPr>
          <w:rFonts w:ascii="Arial" w:hAnsi="Arial" w:cs="Arial"/>
          <w:b w:val="0"/>
          <w:color w:val="000000"/>
          <w:sz w:val="20"/>
          <w:szCs w:val="20"/>
        </w:rPr>
      </w:pPr>
      <w:r w:rsidRPr="008F0ADA">
        <w:rPr>
          <w:rFonts w:ascii="Arial" w:hAnsi="Arial" w:cs="Arial"/>
          <w:color w:val="000000"/>
          <w:sz w:val="20"/>
          <w:szCs w:val="20"/>
        </w:rPr>
        <w:lastRenderedPageBreak/>
        <w:t>AUTHORITY TO NEGOTIATE</w:t>
      </w:r>
      <w:r w:rsidR="000E6ABB" w:rsidRPr="008F0ADA">
        <w:rPr>
          <w:rFonts w:ascii="Arial" w:hAnsi="Arial" w:cs="Arial"/>
          <w:color w:val="000000"/>
          <w:sz w:val="20"/>
          <w:szCs w:val="20"/>
        </w:rPr>
        <w:t xml:space="preserve"> (</w:t>
      </w:r>
      <w:r w:rsidR="00242A5F" w:rsidRPr="008F0ADA">
        <w:rPr>
          <w:rFonts w:ascii="Arial" w:hAnsi="Arial" w:cs="Arial"/>
          <w:color w:val="000000"/>
          <w:sz w:val="20"/>
          <w:szCs w:val="20"/>
        </w:rPr>
        <w:t xml:space="preserve">See </w:t>
      </w:r>
      <w:r w:rsidR="000E6ABB" w:rsidRPr="008F0ADA">
        <w:rPr>
          <w:rFonts w:ascii="Arial" w:hAnsi="Arial" w:cs="Arial"/>
          <w:color w:val="000000"/>
          <w:sz w:val="20"/>
          <w:szCs w:val="20"/>
        </w:rPr>
        <w:t xml:space="preserve">Attachment </w:t>
      </w:r>
      <w:r w:rsidR="003C3880">
        <w:rPr>
          <w:rFonts w:ascii="Arial" w:hAnsi="Arial" w:cs="Arial"/>
          <w:color w:val="000000"/>
          <w:sz w:val="20"/>
          <w:szCs w:val="20"/>
        </w:rPr>
        <w:t>A</w:t>
      </w:r>
      <w:r w:rsidRPr="008F0ADA">
        <w:rPr>
          <w:rFonts w:ascii="Arial" w:hAnsi="Arial" w:cs="Arial"/>
          <w:color w:val="000000"/>
          <w:sz w:val="20"/>
          <w:szCs w:val="20"/>
        </w:rPr>
        <w:t>)</w:t>
      </w:r>
    </w:p>
    <w:p w14:paraId="1D02394A" w14:textId="168DB726" w:rsidR="00F35BE2" w:rsidRPr="00F150F9" w:rsidRDefault="00724361" w:rsidP="00F150F9">
      <w:pPr>
        <w:pStyle w:val="NoSpacing"/>
        <w:ind w:left="360"/>
        <w:jc w:val="both"/>
        <w:rPr>
          <w:rFonts w:ascii="Arial" w:hAnsi="Arial" w:cs="Arial"/>
          <w:sz w:val="20"/>
          <w:szCs w:val="20"/>
        </w:rPr>
      </w:pPr>
      <w:r w:rsidRPr="00F150F9">
        <w:rPr>
          <w:rFonts w:ascii="Arial" w:hAnsi="Arial" w:cs="Arial"/>
          <w:sz w:val="20"/>
          <w:szCs w:val="20"/>
        </w:rPr>
        <w:t xml:space="preserve">Representatives of the </w:t>
      </w:r>
      <w:r w:rsidR="00E807BE" w:rsidRPr="00F150F9">
        <w:rPr>
          <w:rFonts w:ascii="Arial" w:hAnsi="Arial" w:cs="Arial"/>
          <w:sz w:val="20"/>
          <w:szCs w:val="20"/>
        </w:rPr>
        <w:t>Respondent</w:t>
      </w:r>
      <w:r w:rsidRPr="00F150F9">
        <w:rPr>
          <w:rFonts w:ascii="Arial" w:hAnsi="Arial" w:cs="Arial"/>
          <w:sz w:val="20"/>
          <w:szCs w:val="20"/>
        </w:rPr>
        <w:t xml:space="preserve">(s) selected to participate in oral negotiation(s) shall be required to submit written authorization from the company CEO or CFO attesting to the fact that the company’s lead negotiator is authorized to bind the company to the terms and conditions agreed to during negotiations and as contained in the </w:t>
      </w:r>
      <w:r w:rsidR="00E807BE" w:rsidRPr="00F150F9">
        <w:rPr>
          <w:rFonts w:ascii="Arial" w:hAnsi="Arial" w:cs="Arial"/>
          <w:sz w:val="20"/>
          <w:szCs w:val="20"/>
        </w:rPr>
        <w:t>Respondent</w:t>
      </w:r>
      <w:r w:rsidRPr="00F150F9">
        <w:rPr>
          <w:rFonts w:ascii="Arial" w:hAnsi="Arial" w:cs="Arial"/>
          <w:sz w:val="20"/>
          <w:szCs w:val="20"/>
        </w:rPr>
        <w:t xml:space="preserve">’s best and final offer. FSU will not </w:t>
      </w:r>
      <w:proofErr w:type="gramStart"/>
      <w:r w:rsidRPr="00F150F9">
        <w:rPr>
          <w:rFonts w:ascii="Arial" w:hAnsi="Arial" w:cs="Arial"/>
          <w:sz w:val="20"/>
          <w:szCs w:val="20"/>
        </w:rPr>
        <w:t>enter into</w:t>
      </w:r>
      <w:proofErr w:type="gramEnd"/>
      <w:r w:rsidRPr="00F150F9">
        <w:rPr>
          <w:rFonts w:ascii="Arial" w:hAnsi="Arial" w:cs="Arial"/>
          <w:sz w:val="20"/>
          <w:szCs w:val="20"/>
        </w:rPr>
        <w:t xml:space="preserve"> extensive contract negotiations with the selected </w:t>
      </w:r>
      <w:r w:rsidR="00E807BE" w:rsidRPr="00F150F9">
        <w:rPr>
          <w:rFonts w:ascii="Arial" w:hAnsi="Arial" w:cs="Arial"/>
          <w:sz w:val="20"/>
          <w:szCs w:val="20"/>
        </w:rPr>
        <w:t>Respondent</w:t>
      </w:r>
      <w:r w:rsidRPr="00F150F9">
        <w:rPr>
          <w:rFonts w:ascii="Arial" w:hAnsi="Arial" w:cs="Arial"/>
          <w:sz w:val="20"/>
          <w:szCs w:val="20"/>
        </w:rPr>
        <w:t xml:space="preserve">(s) after the negotiation process has been completed. If FSU determines that a company awarded a contract based on this ITN does not honor all agreements reached during the negotiations, an as contained in the best and final offer, FSU reserves the right to immediately cancel the award and to place the company on FSU’s suspended </w:t>
      </w:r>
      <w:r w:rsidR="00997660">
        <w:rPr>
          <w:rFonts w:ascii="Arial" w:hAnsi="Arial" w:cs="Arial"/>
          <w:sz w:val="20"/>
          <w:szCs w:val="20"/>
        </w:rPr>
        <w:t>supplier</w:t>
      </w:r>
      <w:r w:rsidRPr="00F150F9">
        <w:rPr>
          <w:rFonts w:ascii="Arial" w:hAnsi="Arial" w:cs="Arial"/>
          <w:sz w:val="20"/>
          <w:szCs w:val="20"/>
        </w:rPr>
        <w:t xml:space="preserve"> list. </w:t>
      </w:r>
    </w:p>
    <w:p w14:paraId="5445DFCF" w14:textId="77777777" w:rsidR="008F0ADA" w:rsidRPr="00F150F9" w:rsidRDefault="008F0ADA" w:rsidP="00F150F9">
      <w:pPr>
        <w:pStyle w:val="NoSpacing"/>
        <w:ind w:left="360"/>
        <w:jc w:val="both"/>
        <w:rPr>
          <w:rFonts w:ascii="Arial" w:hAnsi="Arial" w:cs="Arial"/>
          <w:sz w:val="20"/>
          <w:szCs w:val="20"/>
        </w:rPr>
      </w:pPr>
    </w:p>
    <w:p w14:paraId="795C8713" w14:textId="50CA90BD" w:rsidR="00F35BE2" w:rsidRPr="00F150F9" w:rsidRDefault="00724361" w:rsidP="00F150F9">
      <w:pPr>
        <w:pStyle w:val="NoSpacing"/>
        <w:ind w:left="360"/>
        <w:jc w:val="both"/>
        <w:rPr>
          <w:rFonts w:ascii="Arial" w:hAnsi="Arial" w:cs="Arial"/>
          <w:sz w:val="20"/>
          <w:szCs w:val="20"/>
        </w:rPr>
      </w:pPr>
      <w:r w:rsidRPr="00F150F9">
        <w:rPr>
          <w:rFonts w:ascii="Arial" w:hAnsi="Arial" w:cs="Arial"/>
          <w:sz w:val="20"/>
          <w:szCs w:val="20"/>
        </w:rPr>
        <w:t xml:space="preserve">Company negotiators shall enter the negotiations prepared to speak on behalf of the </w:t>
      </w:r>
      <w:r w:rsidR="00E807BE" w:rsidRPr="00F150F9">
        <w:rPr>
          <w:rFonts w:ascii="Arial" w:hAnsi="Arial" w:cs="Arial"/>
          <w:sz w:val="20"/>
          <w:szCs w:val="20"/>
        </w:rPr>
        <w:t>Respondent</w:t>
      </w:r>
      <w:r w:rsidRPr="00F150F9">
        <w:rPr>
          <w:rFonts w:ascii="Arial" w:hAnsi="Arial" w:cs="Arial"/>
          <w:sz w:val="20"/>
          <w:szCs w:val="20"/>
        </w:rPr>
        <w:t xml:space="preserve">’s company. FSU reserves the right to immediately terminate negotiations with any company whose representatives are not empowered to, or who will not make a best and final offer from any company whose representative(s) have been unable or unwilling to commit to decisions reached during the verbal negotiation process. </w:t>
      </w:r>
    </w:p>
    <w:p w14:paraId="17A7F705" w14:textId="77777777" w:rsidR="008F0ADA" w:rsidRPr="00F150F9" w:rsidRDefault="008F0ADA" w:rsidP="00F150F9">
      <w:pPr>
        <w:pStyle w:val="NoSpacing"/>
        <w:ind w:left="360"/>
        <w:jc w:val="both"/>
        <w:rPr>
          <w:rFonts w:ascii="Arial" w:hAnsi="Arial" w:cs="Arial"/>
          <w:sz w:val="20"/>
          <w:szCs w:val="20"/>
        </w:rPr>
      </w:pPr>
    </w:p>
    <w:p w14:paraId="6DB6D0C5" w14:textId="77777777" w:rsidR="00F35BE2" w:rsidRPr="00F150F9" w:rsidRDefault="00724361" w:rsidP="00F150F9">
      <w:pPr>
        <w:pStyle w:val="NoSpacing"/>
        <w:ind w:left="360"/>
        <w:jc w:val="both"/>
        <w:rPr>
          <w:rFonts w:ascii="Arial" w:hAnsi="Arial" w:cs="Arial"/>
          <w:sz w:val="20"/>
          <w:szCs w:val="20"/>
        </w:rPr>
      </w:pPr>
      <w:r w:rsidRPr="00F150F9">
        <w:rPr>
          <w:rFonts w:ascii="Arial" w:hAnsi="Arial" w:cs="Arial"/>
          <w:sz w:val="20"/>
          <w:szCs w:val="20"/>
        </w:rPr>
        <w:t xml:space="preserve">Only representatives of the selected companies who are authorized to negotiate and initiate contracts shall be involved in negotiations. </w:t>
      </w:r>
    </w:p>
    <w:p w14:paraId="197412ED" w14:textId="478DA51F" w:rsidR="00F35BE2" w:rsidRDefault="00724361" w:rsidP="00F150F9">
      <w:pPr>
        <w:pStyle w:val="Heading1"/>
        <w:spacing w:before="240" w:after="240"/>
        <w:jc w:val="both"/>
        <w:rPr>
          <w:rFonts w:ascii="Arial" w:hAnsi="Arial" w:cs="Arial"/>
          <w:color w:val="000000"/>
          <w:sz w:val="20"/>
          <w:szCs w:val="20"/>
        </w:rPr>
      </w:pPr>
      <w:r w:rsidRPr="008F0ADA">
        <w:rPr>
          <w:rFonts w:ascii="Arial" w:hAnsi="Arial" w:cs="Arial"/>
          <w:color w:val="000000"/>
          <w:sz w:val="20"/>
          <w:szCs w:val="20"/>
        </w:rPr>
        <w:t>CONTRACTUAL AGREEMENT</w:t>
      </w:r>
      <w:r w:rsidR="00F150F9">
        <w:rPr>
          <w:rFonts w:ascii="Arial" w:hAnsi="Arial" w:cs="Arial"/>
          <w:color w:val="000000"/>
          <w:sz w:val="20"/>
          <w:szCs w:val="20"/>
        </w:rPr>
        <w:t xml:space="preserve"> (See Attachment </w:t>
      </w:r>
      <w:r w:rsidR="003C3880">
        <w:rPr>
          <w:rFonts w:ascii="Arial" w:hAnsi="Arial" w:cs="Arial"/>
          <w:color w:val="000000"/>
          <w:sz w:val="20"/>
          <w:szCs w:val="20"/>
        </w:rPr>
        <w:t>B</w:t>
      </w:r>
      <w:r w:rsidR="00F150F9">
        <w:rPr>
          <w:rFonts w:ascii="Arial" w:hAnsi="Arial" w:cs="Arial"/>
          <w:color w:val="000000"/>
          <w:sz w:val="20"/>
          <w:szCs w:val="20"/>
        </w:rPr>
        <w:t>)</w:t>
      </w:r>
    </w:p>
    <w:p w14:paraId="1506BD3B" w14:textId="3FF08114" w:rsidR="007A0692" w:rsidRPr="008F0ADA" w:rsidRDefault="00724361" w:rsidP="00F150F9">
      <w:pPr>
        <w:pStyle w:val="NoSpacing"/>
        <w:ind w:left="360"/>
        <w:jc w:val="both"/>
        <w:rPr>
          <w:rFonts w:ascii="Arial" w:hAnsi="Arial" w:cs="Arial"/>
          <w:sz w:val="20"/>
          <w:szCs w:val="20"/>
        </w:rPr>
      </w:pPr>
      <w:r w:rsidRPr="008F0ADA">
        <w:rPr>
          <w:rFonts w:ascii="Arial" w:hAnsi="Arial" w:cs="Arial"/>
          <w:sz w:val="20"/>
          <w:szCs w:val="20"/>
        </w:rPr>
        <w:t xml:space="preserve">The Successful Respondent(s), if any, will </w:t>
      </w:r>
      <w:proofErr w:type="gramStart"/>
      <w:r w:rsidRPr="008F0ADA">
        <w:rPr>
          <w:rFonts w:ascii="Arial" w:hAnsi="Arial" w:cs="Arial"/>
          <w:sz w:val="20"/>
          <w:szCs w:val="20"/>
        </w:rPr>
        <w:t>enter into</w:t>
      </w:r>
      <w:proofErr w:type="gramEnd"/>
      <w:r w:rsidRPr="008F0ADA">
        <w:rPr>
          <w:rFonts w:ascii="Arial" w:hAnsi="Arial" w:cs="Arial"/>
          <w:sz w:val="20"/>
          <w:szCs w:val="20"/>
        </w:rPr>
        <w:t xml:space="preserve"> a contract with FSU that provides for the performance of all terms and conditions set forth in this ITN, unless FSU has agreed to accept or negotiate certain terms and con</w:t>
      </w:r>
      <w:r w:rsidR="00E52A7D">
        <w:rPr>
          <w:rFonts w:ascii="Arial" w:hAnsi="Arial" w:cs="Arial"/>
          <w:sz w:val="20"/>
          <w:szCs w:val="20"/>
        </w:rPr>
        <w:t>ditions during the ITN</w:t>
      </w:r>
      <w:r w:rsidRPr="008F0ADA">
        <w:rPr>
          <w:rFonts w:ascii="Arial" w:hAnsi="Arial" w:cs="Arial"/>
          <w:sz w:val="20"/>
          <w:szCs w:val="20"/>
        </w:rPr>
        <w:t xml:space="preserve">. Non-negotiable terms and conditions (as indicated on </w:t>
      </w:r>
      <w:r w:rsidR="00E27264" w:rsidRPr="00AC66BA">
        <w:rPr>
          <w:rFonts w:ascii="Arial" w:hAnsi="Arial" w:cs="Arial"/>
          <w:sz w:val="20"/>
          <w:szCs w:val="20"/>
        </w:rPr>
        <w:t xml:space="preserve">Attachment </w:t>
      </w:r>
      <w:r w:rsidR="003C3880">
        <w:rPr>
          <w:rFonts w:ascii="Arial" w:hAnsi="Arial" w:cs="Arial"/>
          <w:sz w:val="20"/>
          <w:szCs w:val="20"/>
        </w:rPr>
        <w:t>B</w:t>
      </w:r>
      <w:r w:rsidR="000C28C5">
        <w:rPr>
          <w:rFonts w:ascii="Arial" w:hAnsi="Arial" w:cs="Arial"/>
          <w:sz w:val="20"/>
          <w:szCs w:val="20"/>
        </w:rPr>
        <w:t xml:space="preserve"> – Standard Contract Template</w:t>
      </w:r>
      <w:r w:rsidRPr="00AC66BA">
        <w:rPr>
          <w:rFonts w:ascii="Arial" w:hAnsi="Arial" w:cs="Arial"/>
          <w:sz w:val="20"/>
          <w:szCs w:val="20"/>
        </w:rPr>
        <w:t>)</w:t>
      </w:r>
      <w:r w:rsidRPr="008F0ADA">
        <w:rPr>
          <w:rFonts w:ascii="Arial" w:hAnsi="Arial" w:cs="Arial"/>
          <w:sz w:val="20"/>
          <w:szCs w:val="20"/>
        </w:rPr>
        <w:t xml:space="preserve"> must always be performed by the Contractor. After an award is made, the entire agreement between FSU and the successful </w:t>
      </w:r>
      <w:r w:rsidR="003A61CD" w:rsidRPr="008F0ADA">
        <w:rPr>
          <w:rFonts w:ascii="Arial" w:hAnsi="Arial" w:cs="Arial"/>
          <w:sz w:val="20"/>
          <w:szCs w:val="20"/>
        </w:rPr>
        <w:t>Respondent</w:t>
      </w:r>
      <w:r w:rsidRPr="008F0ADA">
        <w:rPr>
          <w:rFonts w:ascii="Arial" w:hAnsi="Arial" w:cs="Arial"/>
          <w:sz w:val="20"/>
          <w:szCs w:val="20"/>
        </w:rPr>
        <w:t xml:space="preserve"> if any, shall consist of the agreement document which shall be substantially the same as 1) the terms, conditions, and specifications of the ITN 2) the documents issued by FSU and collectively constituting the ITN and 3) the proposal document submitted by the successful </w:t>
      </w:r>
      <w:r w:rsidR="003A61CD" w:rsidRPr="008F0ADA">
        <w:rPr>
          <w:rFonts w:ascii="Arial" w:hAnsi="Arial" w:cs="Arial"/>
          <w:sz w:val="20"/>
          <w:szCs w:val="20"/>
        </w:rPr>
        <w:t>Respondent</w:t>
      </w:r>
      <w:r w:rsidRPr="008F0ADA">
        <w:rPr>
          <w:rFonts w:ascii="Arial" w:hAnsi="Arial" w:cs="Arial"/>
          <w:sz w:val="20"/>
          <w:szCs w:val="20"/>
        </w:rPr>
        <w:t>.</w:t>
      </w:r>
    </w:p>
    <w:p w14:paraId="3E963D93" w14:textId="77777777" w:rsidR="007A0692" w:rsidRPr="008F0ADA" w:rsidRDefault="007A0692" w:rsidP="00F150F9">
      <w:pPr>
        <w:pStyle w:val="NoSpacing"/>
        <w:ind w:left="360"/>
        <w:jc w:val="both"/>
        <w:rPr>
          <w:rFonts w:ascii="Arial" w:hAnsi="Arial" w:cs="Arial"/>
          <w:b/>
          <w:sz w:val="20"/>
          <w:szCs w:val="20"/>
        </w:rPr>
      </w:pPr>
    </w:p>
    <w:p w14:paraId="24C512A3" w14:textId="40D62FEC" w:rsidR="00F35BE2" w:rsidRPr="00815C03" w:rsidRDefault="000C28C5" w:rsidP="00F150F9">
      <w:pPr>
        <w:pStyle w:val="NoSpacing"/>
        <w:ind w:left="360"/>
        <w:jc w:val="both"/>
        <w:rPr>
          <w:rFonts w:ascii="Arial" w:hAnsi="Arial" w:cs="Arial"/>
          <w:b/>
          <w:sz w:val="20"/>
          <w:szCs w:val="20"/>
        </w:rPr>
      </w:pPr>
      <w:r>
        <w:rPr>
          <w:rFonts w:ascii="Arial" w:hAnsi="Arial" w:cs="Arial"/>
          <w:sz w:val="20"/>
          <w:szCs w:val="20"/>
        </w:rPr>
        <w:t>See Attachmen</w:t>
      </w:r>
      <w:r w:rsidR="003C3880">
        <w:rPr>
          <w:rFonts w:ascii="Arial" w:hAnsi="Arial" w:cs="Arial"/>
          <w:sz w:val="20"/>
          <w:szCs w:val="20"/>
        </w:rPr>
        <w:t>t B</w:t>
      </w:r>
      <w:r>
        <w:rPr>
          <w:rFonts w:ascii="Arial" w:hAnsi="Arial" w:cs="Arial"/>
          <w:sz w:val="20"/>
          <w:szCs w:val="20"/>
        </w:rPr>
        <w:t xml:space="preserve"> for a</w:t>
      </w:r>
      <w:r w:rsidR="00F35BE2" w:rsidRPr="008F0ADA">
        <w:rPr>
          <w:rFonts w:ascii="Arial" w:hAnsi="Arial" w:cs="Arial"/>
          <w:sz w:val="20"/>
          <w:szCs w:val="20"/>
        </w:rPr>
        <w:t xml:space="preserve"> Sample copy of FSU’s standard contra</w:t>
      </w:r>
      <w:r w:rsidR="00724361" w:rsidRPr="008F0ADA">
        <w:rPr>
          <w:rFonts w:ascii="Arial" w:hAnsi="Arial" w:cs="Arial"/>
          <w:sz w:val="20"/>
          <w:szCs w:val="20"/>
        </w:rPr>
        <w:t>ctual agreement, which is the instrument used to bind the parties.</w:t>
      </w:r>
      <w:r w:rsidR="00724361" w:rsidRPr="00322996">
        <w:rPr>
          <w:rFonts w:ascii="Arial" w:hAnsi="Arial" w:cs="Arial"/>
          <w:b/>
          <w:sz w:val="20"/>
          <w:szCs w:val="20"/>
        </w:rPr>
        <w:t xml:space="preserve"> </w:t>
      </w:r>
      <w:r w:rsidR="00724361" w:rsidRPr="00815C03">
        <w:rPr>
          <w:rFonts w:ascii="Arial" w:hAnsi="Arial" w:cs="Arial"/>
          <w:b/>
          <w:sz w:val="20"/>
          <w:szCs w:val="20"/>
        </w:rPr>
        <w:t xml:space="preserve">Any concerns with the provisions and clauses of the offered agreement should be addressed during the </w:t>
      </w:r>
      <w:proofErr w:type="gramStart"/>
      <w:r w:rsidR="00724361" w:rsidRPr="00815C03">
        <w:rPr>
          <w:rFonts w:ascii="Arial" w:hAnsi="Arial" w:cs="Arial"/>
          <w:b/>
          <w:sz w:val="20"/>
          <w:szCs w:val="20"/>
        </w:rPr>
        <w:t>question and answer</w:t>
      </w:r>
      <w:proofErr w:type="gramEnd"/>
      <w:r w:rsidR="00724361" w:rsidRPr="00815C03">
        <w:rPr>
          <w:rFonts w:ascii="Arial" w:hAnsi="Arial" w:cs="Arial"/>
          <w:b/>
          <w:sz w:val="20"/>
          <w:szCs w:val="20"/>
        </w:rPr>
        <w:t xml:space="preserve"> period </w:t>
      </w:r>
      <w:r w:rsidRPr="00815C03">
        <w:rPr>
          <w:rFonts w:ascii="Arial" w:hAnsi="Arial" w:cs="Arial"/>
          <w:b/>
          <w:sz w:val="20"/>
          <w:szCs w:val="20"/>
        </w:rPr>
        <w:t>c</w:t>
      </w:r>
      <w:r w:rsidR="00724361" w:rsidRPr="00815C03">
        <w:rPr>
          <w:rFonts w:ascii="Arial" w:hAnsi="Arial" w:cs="Arial"/>
          <w:b/>
          <w:sz w:val="20"/>
          <w:szCs w:val="20"/>
        </w:rPr>
        <w:t xml:space="preserve">ited in </w:t>
      </w:r>
      <w:r w:rsidRPr="00815C03">
        <w:rPr>
          <w:rFonts w:ascii="Arial" w:hAnsi="Arial" w:cs="Arial"/>
          <w:b/>
          <w:sz w:val="20"/>
          <w:szCs w:val="20"/>
        </w:rPr>
        <w:t>the Calendar of Events</w:t>
      </w:r>
      <w:r w:rsidR="00724361" w:rsidRPr="00815C03">
        <w:rPr>
          <w:rFonts w:ascii="Arial" w:hAnsi="Arial" w:cs="Arial"/>
          <w:b/>
          <w:sz w:val="20"/>
          <w:szCs w:val="20"/>
        </w:rPr>
        <w:t>.</w:t>
      </w:r>
    </w:p>
    <w:p w14:paraId="3768AFB6" w14:textId="77777777" w:rsidR="00F35BE2" w:rsidRPr="00815C03" w:rsidRDefault="00F35BE2" w:rsidP="00F150F9">
      <w:pPr>
        <w:pStyle w:val="ListParagraph"/>
        <w:autoSpaceDE w:val="0"/>
        <w:autoSpaceDN w:val="0"/>
        <w:adjustRightInd w:val="0"/>
        <w:spacing w:after="0" w:line="240" w:lineRule="auto"/>
        <w:ind w:left="360"/>
        <w:jc w:val="both"/>
        <w:rPr>
          <w:rFonts w:ascii="Arial" w:hAnsi="Arial" w:cs="Arial"/>
          <w:sz w:val="20"/>
          <w:szCs w:val="20"/>
        </w:rPr>
      </w:pPr>
    </w:p>
    <w:p w14:paraId="4883F585" w14:textId="46957646" w:rsidR="00F35BE2" w:rsidRPr="008F0ADA" w:rsidRDefault="00724361" w:rsidP="00F150F9">
      <w:pPr>
        <w:pStyle w:val="NoSpacing"/>
        <w:ind w:left="360"/>
        <w:jc w:val="both"/>
        <w:rPr>
          <w:rFonts w:ascii="Arial" w:hAnsi="Arial" w:cs="Arial"/>
          <w:sz w:val="20"/>
          <w:szCs w:val="20"/>
        </w:rPr>
      </w:pPr>
      <w:r w:rsidRPr="00815C03">
        <w:rPr>
          <w:rFonts w:ascii="Arial" w:hAnsi="Arial" w:cs="Arial"/>
          <w:sz w:val="20"/>
          <w:szCs w:val="20"/>
        </w:rPr>
        <w:t>The Respondent shall not alter the ITN in any way and shall not reproduce all or</w:t>
      </w:r>
      <w:r w:rsidRPr="008F0ADA">
        <w:rPr>
          <w:rFonts w:ascii="Arial" w:hAnsi="Arial" w:cs="Arial"/>
          <w:sz w:val="20"/>
          <w:szCs w:val="20"/>
        </w:rPr>
        <w:t xml:space="preserve"> any part of the ITN in its offer document. The Contract, if any, resulting from this ITN shall incorporate the </w:t>
      </w:r>
      <w:r w:rsidR="00E807BE" w:rsidRPr="008F0ADA">
        <w:rPr>
          <w:rFonts w:ascii="Arial" w:hAnsi="Arial" w:cs="Arial"/>
          <w:sz w:val="20"/>
          <w:szCs w:val="20"/>
        </w:rPr>
        <w:t xml:space="preserve">entire </w:t>
      </w:r>
      <w:r w:rsidRPr="008F0ADA">
        <w:rPr>
          <w:rFonts w:ascii="Arial" w:hAnsi="Arial" w:cs="Arial"/>
          <w:sz w:val="20"/>
          <w:szCs w:val="20"/>
        </w:rPr>
        <w:t>ITN by reference.</w:t>
      </w:r>
    </w:p>
    <w:p w14:paraId="1D0CC36B" w14:textId="77777777" w:rsidR="007A0692" w:rsidRDefault="00724361" w:rsidP="00F150F9">
      <w:pPr>
        <w:pStyle w:val="Heading1"/>
        <w:spacing w:before="240" w:after="240"/>
        <w:jc w:val="both"/>
        <w:rPr>
          <w:rFonts w:ascii="Arial" w:hAnsi="Arial" w:cs="Arial"/>
          <w:color w:val="000000"/>
          <w:sz w:val="20"/>
          <w:szCs w:val="20"/>
        </w:rPr>
      </w:pPr>
      <w:r w:rsidRPr="008F0ADA">
        <w:rPr>
          <w:rFonts w:ascii="Arial" w:hAnsi="Arial" w:cs="Arial"/>
          <w:color w:val="000000"/>
          <w:sz w:val="20"/>
          <w:szCs w:val="20"/>
        </w:rPr>
        <w:t>EVALUATION PROCESS</w:t>
      </w:r>
    </w:p>
    <w:p w14:paraId="0DB1B49E" w14:textId="6C169D42" w:rsidR="00F35BE2" w:rsidRPr="008F0ADA" w:rsidRDefault="00F35BE2" w:rsidP="00F150F9">
      <w:pPr>
        <w:pStyle w:val="NoSpacing"/>
        <w:ind w:left="360"/>
        <w:jc w:val="both"/>
        <w:rPr>
          <w:rFonts w:ascii="Arial" w:hAnsi="Arial" w:cs="Arial"/>
          <w:color w:val="000000"/>
          <w:sz w:val="20"/>
          <w:szCs w:val="20"/>
        </w:rPr>
      </w:pPr>
      <w:r w:rsidRPr="008F0ADA">
        <w:rPr>
          <w:rFonts w:ascii="Arial" w:hAnsi="Arial" w:cs="Arial"/>
          <w:color w:val="000000"/>
          <w:sz w:val="20"/>
          <w:szCs w:val="20"/>
        </w:rPr>
        <w:t>FSU will establish an Evaluation Committee comprised of representatives kn</w:t>
      </w:r>
      <w:r w:rsidR="00724361" w:rsidRPr="008F0ADA">
        <w:rPr>
          <w:rFonts w:ascii="Arial" w:hAnsi="Arial" w:cs="Arial"/>
          <w:color w:val="000000"/>
          <w:sz w:val="20"/>
          <w:szCs w:val="20"/>
        </w:rPr>
        <w:t xml:space="preserve">owledgeable about the services and intent of the ITN to evaluate all proposals. The purpose of the Committee and evaluation process is to objectively review, discuss, and analyze submitted proposals and to narrow the list of Respondents to those firms which present the best proposal and are best qualified to provide </w:t>
      </w:r>
      <w:proofErr w:type="gramStart"/>
      <w:r w:rsidR="00724361" w:rsidRPr="008F0ADA">
        <w:rPr>
          <w:rFonts w:ascii="Arial" w:hAnsi="Arial" w:cs="Arial"/>
          <w:color w:val="000000"/>
          <w:sz w:val="20"/>
          <w:szCs w:val="20"/>
        </w:rPr>
        <w:t>any and all</w:t>
      </w:r>
      <w:proofErr w:type="gramEnd"/>
      <w:r w:rsidR="00724361" w:rsidRPr="008F0ADA">
        <w:rPr>
          <w:rFonts w:ascii="Arial" w:hAnsi="Arial" w:cs="Arial"/>
          <w:color w:val="000000"/>
          <w:sz w:val="20"/>
          <w:szCs w:val="20"/>
        </w:rPr>
        <w:t xml:space="preserve"> of the services outlined in the ITN. The Evaluation Committee will evaluate and provide a consensus opinion of all initial proposals. The proposals most closely aligned with the preferred requirements or offering a solution that is determined to be desirable and in the best interest of FSU by the Evaluation Committee will be invited into the negotiation process. After initial </w:t>
      </w:r>
      <w:r w:rsidR="003A61CD" w:rsidRPr="008F0ADA">
        <w:rPr>
          <w:rFonts w:ascii="Arial" w:hAnsi="Arial" w:cs="Arial"/>
          <w:color w:val="000000"/>
          <w:sz w:val="20"/>
          <w:szCs w:val="20"/>
        </w:rPr>
        <w:t xml:space="preserve">proposal </w:t>
      </w:r>
      <w:r w:rsidR="00724361" w:rsidRPr="008F0ADA">
        <w:rPr>
          <w:rFonts w:ascii="Arial" w:hAnsi="Arial" w:cs="Arial"/>
          <w:color w:val="000000"/>
          <w:sz w:val="20"/>
          <w:szCs w:val="20"/>
        </w:rPr>
        <w:t>responses have been evaluated, the following negotiation process will be utilized:</w:t>
      </w:r>
    </w:p>
    <w:p w14:paraId="756AD595" w14:textId="77777777" w:rsidR="00F35BE2" w:rsidRPr="008F0ADA" w:rsidRDefault="00F35BE2" w:rsidP="00D86E57">
      <w:pPr>
        <w:autoSpaceDE w:val="0"/>
        <w:autoSpaceDN w:val="0"/>
        <w:adjustRightInd w:val="0"/>
        <w:spacing w:after="0" w:line="240" w:lineRule="auto"/>
        <w:jc w:val="both"/>
        <w:rPr>
          <w:rFonts w:ascii="Arial" w:hAnsi="Arial" w:cs="Arial"/>
          <w:color w:val="000000"/>
          <w:sz w:val="20"/>
          <w:szCs w:val="20"/>
        </w:rPr>
      </w:pPr>
    </w:p>
    <w:p w14:paraId="1E909A36" w14:textId="77777777" w:rsidR="00F35BE2" w:rsidRPr="008F0ADA" w:rsidRDefault="00F35BE2" w:rsidP="00D86E57">
      <w:pPr>
        <w:autoSpaceDE w:val="0"/>
        <w:autoSpaceDN w:val="0"/>
        <w:adjustRightInd w:val="0"/>
        <w:spacing w:after="0" w:line="240" w:lineRule="auto"/>
        <w:jc w:val="both"/>
        <w:rPr>
          <w:rFonts w:ascii="Arial" w:hAnsi="Arial" w:cs="Arial"/>
          <w:color w:val="000000"/>
          <w:sz w:val="20"/>
          <w:szCs w:val="20"/>
        </w:rPr>
      </w:pPr>
    </w:p>
    <w:p w14:paraId="2C78BE71" w14:textId="536432A7" w:rsidR="00F35BE2" w:rsidRDefault="00724361" w:rsidP="00697AED">
      <w:pPr>
        <w:pStyle w:val="NoSpacing"/>
        <w:numPr>
          <w:ilvl w:val="0"/>
          <w:numId w:val="6"/>
        </w:numPr>
        <w:spacing w:after="240"/>
        <w:jc w:val="both"/>
        <w:rPr>
          <w:rFonts w:ascii="Arial" w:hAnsi="Arial" w:cs="Arial"/>
          <w:sz w:val="20"/>
          <w:szCs w:val="20"/>
        </w:rPr>
      </w:pPr>
      <w:r w:rsidRPr="00D86E57">
        <w:rPr>
          <w:rFonts w:ascii="Arial" w:hAnsi="Arial" w:cs="Arial"/>
          <w:sz w:val="20"/>
          <w:szCs w:val="20"/>
        </w:rPr>
        <w:t xml:space="preserve">FSU may determine a short list of </w:t>
      </w:r>
      <w:r w:rsidR="008743AE">
        <w:rPr>
          <w:rFonts w:ascii="Arial" w:hAnsi="Arial" w:cs="Arial"/>
          <w:sz w:val="20"/>
          <w:szCs w:val="20"/>
        </w:rPr>
        <w:t>one</w:t>
      </w:r>
      <w:r w:rsidRPr="00D86E57">
        <w:rPr>
          <w:rFonts w:ascii="Arial" w:hAnsi="Arial" w:cs="Arial"/>
          <w:sz w:val="20"/>
          <w:szCs w:val="20"/>
        </w:rPr>
        <w:t xml:space="preserve"> or more companies with whom to </w:t>
      </w:r>
      <w:proofErr w:type="gramStart"/>
      <w:r w:rsidRPr="00D86E57">
        <w:rPr>
          <w:rFonts w:ascii="Arial" w:hAnsi="Arial" w:cs="Arial"/>
          <w:sz w:val="20"/>
          <w:szCs w:val="20"/>
        </w:rPr>
        <w:t>enter into</w:t>
      </w:r>
      <w:proofErr w:type="gramEnd"/>
      <w:r w:rsidRPr="00D86E57">
        <w:rPr>
          <w:rFonts w:ascii="Arial" w:hAnsi="Arial" w:cs="Arial"/>
          <w:sz w:val="20"/>
          <w:szCs w:val="20"/>
        </w:rPr>
        <w:t xml:space="preserve"> negotiations either concurrently or </w:t>
      </w:r>
      <w:r w:rsidR="00E27264">
        <w:rPr>
          <w:rFonts w:ascii="Arial" w:hAnsi="Arial" w:cs="Arial"/>
          <w:sz w:val="20"/>
          <w:szCs w:val="20"/>
        </w:rPr>
        <w:t>sequentially</w:t>
      </w:r>
      <w:r w:rsidRPr="00D86E57">
        <w:rPr>
          <w:rFonts w:ascii="Arial" w:hAnsi="Arial" w:cs="Arial"/>
          <w:sz w:val="20"/>
          <w:szCs w:val="20"/>
        </w:rPr>
        <w:t>, whichever is in the best interest of FSU.</w:t>
      </w:r>
    </w:p>
    <w:p w14:paraId="2F2ED110" w14:textId="19238AB6" w:rsidR="00F35BE2" w:rsidRDefault="00724361" w:rsidP="00697AED">
      <w:pPr>
        <w:pStyle w:val="NoSpacing"/>
        <w:numPr>
          <w:ilvl w:val="0"/>
          <w:numId w:val="6"/>
        </w:numPr>
        <w:spacing w:after="240"/>
        <w:jc w:val="both"/>
        <w:rPr>
          <w:rFonts w:ascii="Arial" w:hAnsi="Arial" w:cs="Arial"/>
          <w:sz w:val="20"/>
          <w:szCs w:val="20"/>
        </w:rPr>
      </w:pPr>
      <w:r w:rsidRPr="00D86E57">
        <w:rPr>
          <w:rFonts w:ascii="Arial" w:hAnsi="Arial" w:cs="Arial"/>
          <w:sz w:val="20"/>
          <w:szCs w:val="20"/>
        </w:rPr>
        <w:lastRenderedPageBreak/>
        <w:t xml:space="preserve">If, at the conclusion of the negotiation process, the evaluation team feels that further evaluation of an offer is not needed and is unlikely to end in a contract award to the </w:t>
      </w:r>
      <w:r w:rsidR="00E807BE" w:rsidRPr="00D86E57">
        <w:rPr>
          <w:rFonts w:ascii="Arial" w:hAnsi="Arial" w:cs="Arial"/>
          <w:sz w:val="20"/>
          <w:szCs w:val="20"/>
        </w:rPr>
        <w:t>Respondent</w:t>
      </w:r>
      <w:r w:rsidRPr="00D86E57">
        <w:rPr>
          <w:rFonts w:ascii="Arial" w:hAnsi="Arial" w:cs="Arial"/>
          <w:sz w:val="20"/>
          <w:szCs w:val="20"/>
        </w:rPr>
        <w:t xml:space="preserve">, the </w:t>
      </w:r>
      <w:r w:rsidR="00E807BE" w:rsidRPr="00D86E57">
        <w:rPr>
          <w:rFonts w:ascii="Arial" w:hAnsi="Arial" w:cs="Arial"/>
          <w:sz w:val="20"/>
          <w:szCs w:val="20"/>
        </w:rPr>
        <w:t>Respondent</w:t>
      </w:r>
      <w:r w:rsidRPr="00D86E57">
        <w:rPr>
          <w:rFonts w:ascii="Arial" w:hAnsi="Arial" w:cs="Arial"/>
          <w:sz w:val="20"/>
          <w:szCs w:val="20"/>
        </w:rPr>
        <w:t xml:space="preserve"> </w:t>
      </w:r>
      <w:r w:rsidR="00DB05AB" w:rsidRPr="00D86E57">
        <w:rPr>
          <w:rFonts w:ascii="Arial" w:hAnsi="Arial" w:cs="Arial"/>
          <w:sz w:val="20"/>
          <w:szCs w:val="20"/>
        </w:rPr>
        <w:t xml:space="preserve">may </w:t>
      </w:r>
      <w:r w:rsidRPr="00D86E57">
        <w:rPr>
          <w:rFonts w:ascii="Arial" w:hAnsi="Arial" w:cs="Arial"/>
          <w:sz w:val="20"/>
          <w:szCs w:val="20"/>
        </w:rPr>
        <w:t>be notified that his/her participation has been terminated.</w:t>
      </w:r>
    </w:p>
    <w:p w14:paraId="32172EC0" w14:textId="0894C565" w:rsidR="00F35BE2" w:rsidRDefault="00724361" w:rsidP="00697AED">
      <w:pPr>
        <w:pStyle w:val="NoSpacing"/>
        <w:numPr>
          <w:ilvl w:val="0"/>
          <w:numId w:val="6"/>
        </w:numPr>
        <w:spacing w:after="240"/>
        <w:jc w:val="both"/>
        <w:rPr>
          <w:rFonts w:ascii="Arial" w:hAnsi="Arial" w:cs="Arial"/>
          <w:sz w:val="20"/>
          <w:szCs w:val="20"/>
        </w:rPr>
      </w:pPr>
      <w:r w:rsidRPr="00D86E57">
        <w:rPr>
          <w:rFonts w:ascii="Arial" w:hAnsi="Arial" w:cs="Arial"/>
          <w:sz w:val="20"/>
          <w:szCs w:val="20"/>
        </w:rPr>
        <w:t xml:space="preserve">At the conclusion of this negotiation process, companies in whose offer FSU </w:t>
      </w:r>
      <w:proofErr w:type="gramStart"/>
      <w:r w:rsidRPr="00D86E57">
        <w:rPr>
          <w:rFonts w:ascii="Arial" w:hAnsi="Arial" w:cs="Arial"/>
          <w:sz w:val="20"/>
          <w:szCs w:val="20"/>
        </w:rPr>
        <w:t>is</w:t>
      </w:r>
      <w:proofErr w:type="gramEnd"/>
      <w:r w:rsidRPr="00D86E57">
        <w:rPr>
          <w:rFonts w:ascii="Arial" w:hAnsi="Arial" w:cs="Arial"/>
          <w:sz w:val="20"/>
          <w:szCs w:val="20"/>
        </w:rPr>
        <w:t xml:space="preserve"> still interested </w:t>
      </w:r>
      <w:r w:rsidR="00E807BE" w:rsidRPr="00D86E57">
        <w:rPr>
          <w:rFonts w:ascii="Arial" w:hAnsi="Arial" w:cs="Arial"/>
          <w:sz w:val="20"/>
          <w:szCs w:val="20"/>
        </w:rPr>
        <w:t xml:space="preserve">may </w:t>
      </w:r>
      <w:r w:rsidRPr="00D86E57">
        <w:rPr>
          <w:rFonts w:ascii="Arial" w:hAnsi="Arial" w:cs="Arial"/>
          <w:sz w:val="20"/>
          <w:szCs w:val="20"/>
        </w:rPr>
        <w:t>be asked to submit a written best and final offer to memorialize all agreements reached during negotiations and to extend additional benefits to FSU. An invitation to submit a best and final offer is not automatic.</w:t>
      </w:r>
    </w:p>
    <w:p w14:paraId="3E6950B8" w14:textId="77777777" w:rsidR="00F35BE2" w:rsidRDefault="00724361" w:rsidP="00697AED">
      <w:pPr>
        <w:pStyle w:val="NoSpacing"/>
        <w:numPr>
          <w:ilvl w:val="0"/>
          <w:numId w:val="6"/>
        </w:numPr>
        <w:spacing w:after="240"/>
        <w:jc w:val="both"/>
        <w:rPr>
          <w:rFonts w:ascii="Arial" w:hAnsi="Arial" w:cs="Arial"/>
          <w:sz w:val="20"/>
          <w:szCs w:val="20"/>
        </w:rPr>
      </w:pPr>
      <w:r w:rsidRPr="00D86E57">
        <w:rPr>
          <w:rFonts w:ascii="Arial" w:hAnsi="Arial" w:cs="Arial"/>
          <w:sz w:val="20"/>
          <w:szCs w:val="20"/>
        </w:rPr>
        <w:t>The negotiation process will stop upon submission of the “best and final” offers and companies will not be allowed to make further adjustments to their offer or communicate further with FSU, except to respond to requests for clarification from the Committee.</w:t>
      </w:r>
    </w:p>
    <w:p w14:paraId="694A7BEE" w14:textId="2CBE3E0D" w:rsidR="007A0692" w:rsidRPr="008F0ADA" w:rsidRDefault="00724361" w:rsidP="00697AED">
      <w:pPr>
        <w:pStyle w:val="NoSpacing"/>
        <w:numPr>
          <w:ilvl w:val="0"/>
          <w:numId w:val="6"/>
        </w:numPr>
        <w:spacing w:after="240"/>
        <w:jc w:val="both"/>
        <w:rPr>
          <w:rFonts w:ascii="Arial" w:hAnsi="Arial" w:cs="Arial"/>
          <w:sz w:val="20"/>
          <w:szCs w:val="20"/>
        </w:rPr>
      </w:pPr>
      <w:r w:rsidRPr="00D86E57">
        <w:rPr>
          <w:rFonts w:ascii="Arial" w:hAnsi="Arial" w:cs="Arial"/>
          <w:sz w:val="20"/>
          <w:szCs w:val="20"/>
        </w:rPr>
        <w:t xml:space="preserve">The final decision of the Evaluation Committee will be based upon the initial response, negotiation sessions, and </w:t>
      </w:r>
      <w:r w:rsidR="00DB05AB" w:rsidRPr="00D86E57">
        <w:rPr>
          <w:rFonts w:ascii="Arial" w:hAnsi="Arial" w:cs="Arial"/>
          <w:sz w:val="20"/>
          <w:szCs w:val="20"/>
        </w:rPr>
        <w:t xml:space="preserve">any </w:t>
      </w:r>
      <w:r w:rsidRPr="00D86E57">
        <w:rPr>
          <w:rFonts w:ascii="Arial" w:hAnsi="Arial" w:cs="Arial"/>
          <w:sz w:val="20"/>
          <w:szCs w:val="20"/>
        </w:rPr>
        <w:t>best and final offers</w:t>
      </w:r>
      <w:r w:rsidR="00DB05AB" w:rsidRPr="00D86E57">
        <w:rPr>
          <w:rFonts w:ascii="Arial" w:hAnsi="Arial" w:cs="Arial"/>
          <w:sz w:val="20"/>
          <w:szCs w:val="20"/>
        </w:rPr>
        <w:t>, if applicable</w:t>
      </w:r>
      <w:r w:rsidRPr="00D86E57">
        <w:rPr>
          <w:rFonts w:ascii="Arial" w:hAnsi="Arial" w:cs="Arial"/>
          <w:sz w:val="20"/>
          <w:szCs w:val="20"/>
        </w:rPr>
        <w:t xml:space="preserve">. </w:t>
      </w:r>
      <w:r w:rsidR="006071AD" w:rsidRPr="00D86E57">
        <w:rPr>
          <w:rFonts w:ascii="Arial" w:hAnsi="Arial" w:cs="Arial"/>
          <w:sz w:val="20"/>
          <w:szCs w:val="20"/>
        </w:rPr>
        <w:t xml:space="preserve">Award(s) shall be made to the responsive and responsible </w:t>
      </w:r>
      <w:r w:rsidR="006071AD">
        <w:rPr>
          <w:rFonts w:ascii="Arial" w:hAnsi="Arial" w:cs="Arial"/>
          <w:sz w:val="20"/>
          <w:szCs w:val="20"/>
        </w:rPr>
        <w:t>Respondent(s)</w:t>
      </w:r>
      <w:r w:rsidR="006071AD" w:rsidRPr="00D86E57">
        <w:rPr>
          <w:rFonts w:ascii="Arial" w:hAnsi="Arial" w:cs="Arial"/>
          <w:sz w:val="20"/>
          <w:szCs w:val="20"/>
        </w:rPr>
        <w:t xml:space="preserve"> whose proposal is determined to be the most advantageous to or in the overall best interest of FSU, </w:t>
      </w:r>
      <w:proofErr w:type="gramStart"/>
      <w:r w:rsidR="006071AD" w:rsidRPr="00D86E57">
        <w:rPr>
          <w:rFonts w:ascii="Arial" w:hAnsi="Arial" w:cs="Arial"/>
          <w:sz w:val="20"/>
          <w:szCs w:val="20"/>
        </w:rPr>
        <w:t>taking into account</w:t>
      </w:r>
      <w:proofErr w:type="gramEnd"/>
      <w:r w:rsidR="006071AD" w:rsidRPr="00D86E57">
        <w:rPr>
          <w:rFonts w:ascii="Arial" w:hAnsi="Arial" w:cs="Arial"/>
          <w:sz w:val="20"/>
          <w:szCs w:val="20"/>
        </w:rPr>
        <w:t xml:space="preserve"> the evaluation criteria</w:t>
      </w:r>
      <w:r w:rsidR="006071AD">
        <w:rPr>
          <w:rFonts w:ascii="Arial" w:hAnsi="Arial" w:cs="Arial"/>
          <w:sz w:val="20"/>
          <w:szCs w:val="20"/>
        </w:rPr>
        <w:t>.</w:t>
      </w:r>
    </w:p>
    <w:p w14:paraId="222E825F" w14:textId="77777777" w:rsidR="006C7DD7" w:rsidRPr="008F0ADA" w:rsidRDefault="00724361" w:rsidP="00D86E57">
      <w:pPr>
        <w:jc w:val="both"/>
        <w:rPr>
          <w:rFonts w:ascii="Arial" w:hAnsi="Arial" w:cs="Arial"/>
          <w:sz w:val="20"/>
          <w:szCs w:val="20"/>
        </w:rPr>
      </w:pPr>
      <w:r w:rsidRPr="008F0ADA">
        <w:rPr>
          <w:rFonts w:ascii="Arial" w:hAnsi="Arial" w:cs="Arial"/>
          <w:color w:val="000000"/>
          <w:sz w:val="20"/>
          <w:szCs w:val="20"/>
        </w:rPr>
        <w:t xml:space="preserve"> </w:t>
      </w:r>
      <w:r w:rsidRPr="008F0ADA">
        <w:rPr>
          <w:rFonts w:ascii="Arial" w:hAnsi="Arial" w:cs="Arial"/>
          <w:sz w:val="20"/>
          <w:szCs w:val="20"/>
        </w:rPr>
        <w:t>FSU May:</w:t>
      </w:r>
    </w:p>
    <w:p w14:paraId="6D4C40FD" w14:textId="77777777" w:rsidR="009521EF" w:rsidRDefault="00724361" w:rsidP="00697AED">
      <w:pPr>
        <w:pStyle w:val="NoSpacing"/>
        <w:numPr>
          <w:ilvl w:val="0"/>
          <w:numId w:val="6"/>
        </w:numPr>
        <w:spacing w:after="240"/>
        <w:jc w:val="both"/>
        <w:rPr>
          <w:rFonts w:ascii="Arial" w:hAnsi="Arial" w:cs="Arial"/>
          <w:sz w:val="20"/>
          <w:szCs w:val="20"/>
        </w:rPr>
      </w:pPr>
      <w:r w:rsidRPr="008F0ADA">
        <w:rPr>
          <w:rFonts w:ascii="Arial" w:hAnsi="Arial" w:cs="Arial"/>
          <w:sz w:val="20"/>
          <w:szCs w:val="20"/>
        </w:rPr>
        <w:t xml:space="preserve">Reject </w:t>
      </w:r>
      <w:proofErr w:type="gramStart"/>
      <w:r w:rsidRPr="008F0ADA">
        <w:rPr>
          <w:rFonts w:ascii="Arial" w:hAnsi="Arial" w:cs="Arial"/>
          <w:sz w:val="20"/>
          <w:szCs w:val="20"/>
        </w:rPr>
        <w:t>any and all</w:t>
      </w:r>
      <w:proofErr w:type="gramEnd"/>
      <w:r w:rsidRPr="008F0ADA">
        <w:rPr>
          <w:rFonts w:ascii="Arial" w:hAnsi="Arial" w:cs="Arial"/>
          <w:sz w:val="20"/>
          <w:szCs w:val="20"/>
        </w:rPr>
        <w:t xml:space="preserve"> proposals or any part thereof, to waive informalities, to accept and further negotiate the proposal(s) deemed most favorable and beneficial to FSU, and to make single or multiple awards. Incomplete proposals may not be considered in the evaluation. </w:t>
      </w:r>
    </w:p>
    <w:p w14:paraId="216618E2" w14:textId="77777777" w:rsidR="006C7DD7" w:rsidRDefault="00724361" w:rsidP="00697AED">
      <w:pPr>
        <w:pStyle w:val="NoSpacing"/>
        <w:numPr>
          <w:ilvl w:val="0"/>
          <w:numId w:val="6"/>
        </w:numPr>
        <w:spacing w:after="240"/>
        <w:jc w:val="both"/>
        <w:rPr>
          <w:rFonts w:ascii="Arial" w:hAnsi="Arial" w:cs="Arial"/>
          <w:sz w:val="20"/>
          <w:szCs w:val="20"/>
        </w:rPr>
      </w:pPr>
      <w:r w:rsidRPr="008F0ADA">
        <w:rPr>
          <w:rFonts w:ascii="Arial" w:hAnsi="Arial" w:cs="Arial"/>
          <w:sz w:val="20"/>
          <w:szCs w:val="20"/>
        </w:rPr>
        <w:t>Reserve the right to, but is not obligated to, request and require that each Respondent provide an in-person formal presentation of its proposal at a date and time to be mutually determined.</w:t>
      </w:r>
    </w:p>
    <w:p w14:paraId="64D54A06" w14:textId="56AD904C" w:rsidR="006C7DD7" w:rsidRDefault="00724361" w:rsidP="00697AED">
      <w:pPr>
        <w:pStyle w:val="NoSpacing"/>
        <w:numPr>
          <w:ilvl w:val="0"/>
          <w:numId w:val="6"/>
        </w:numPr>
        <w:spacing w:after="240"/>
        <w:jc w:val="both"/>
        <w:rPr>
          <w:rFonts w:ascii="Arial" w:hAnsi="Arial" w:cs="Arial"/>
          <w:sz w:val="20"/>
          <w:szCs w:val="20"/>
        </w:rPr>
      </w:pPr>
      <w:r w:rsidRPr="008F0ADA">
        <w:rPr>
          <w:rFonts w:ascii="Arial" w:hAnsi="Arial" w:cs="Arial"/>
          <w:sz w:val="20"/>
          <w:szCs w:val="20"/>
        </w:rPr>
        <w:t xml:space="preserve">Reserve the right to inspect and investigate thoroughly the establishment, facilities, equipment, business reputation and other qualifications of the </w:t>
      </w:r>
      <w:r w:rsidR="00E807BE" w:rsidRPr="008F0ADA">
        <w:rPr>
          <w:rFonts w:ascii="Arial" w:hAnsi="Arial" w:cs="Arial"/>
          <w:sz w:val="20"/>
          <w:szCs w:val="20"/>
        </w:rPr>
        <w:t>Respondent</w:t>
      </w:r>
      <w:r w:rsidRPr="008F0ADA">
        <w:rPr>
          <w:rFonts w:ascii="Arial" w:hAnsi="Arial" w:cs="Arial"/>
          <w:sz w:val="20"/>
          <w:szCs w:val="20"/>
        </w:rPr>
        <w:t>(s) and any subcontractors and to reject any proposal irrespective of pricing and financial terms if it is determined that the Respondent is deficient in any of the essentials necessary to assure acceptable standards of performance in the services of this ITN.</w:t>
      </w:r>
    </w:p>
    <w:p w14:paraId="6585C3A9" w14:textId="5B858C53" w:rsidR="007A0692" w:rsidRDefault="00724361" w:rsidP="00697AED">
      <w:pPr>
        <w:pStyle w:val="NoSpacing"/>
        <w:numPr>
          <w:ilvl w:val="0"/>
          <w:numId w:val="6"/>
        </w:numPr>
        <w:spacing w:after="240"/>
        <w:jc w:val="both"/>
        <w:rPr>
          <w:rFonts w:ascii="Arial" w:hAnsi="Arial" w:cs="Arial"/>
          <w:sz w:val="20"/>
          <w:szCs w:val="20"/>
        </w:rPr>
      </w:pPr>
      <w:r w:rsidRPr="008F0ADA">
        <w:rPr>
          <w:rFonts w:ascii="Arial" w:hAnsi="Arial" w:cs="Arial"/>
          <w:sz w:val="20"/>
          <w:szCs w:val="20"/>
        </w:rPr>
        <w:t xml:space="preserve">Reserve the right to refrain from notifying the unsuccessful </w:t>
      </w:r>
      <w:r w:rsidR="00E807BE" w:rsidRPr="008F0ADA">
        <w:rPr>
          <w:rFonts w:ascii="Arial" w:hAnsi="Arial" w:cs="Arial"/>
          <w:sz w:val="20"/>
          <w:szCs w:val="20"/>
        </w:rPr>
        <w:t>Respondent</w:t>
      </w:r>
      <w:r w:rsidRPr="008F0ADA">
        <w:rPr>
          <w:rFonts w:ascii="Arial" w:hAnsi="Arial" w:cs="Arial"/>
          <w:sz w:val="20"/>
          <w:szCs w:val="20"/>
        </w:rPr>
        <w:t xml:space="preserve">(s) that their proposals have not been awarded by FSU until after FSU has entered into a binding agreement with the successful Respondent(s).  </w:t>
      </w:r>
    </w:p>
    <w:p w14:paraId="57B0116B" w14:textId="2D652864" w:rsidR="007A0692" w:rsidRPr="008F0ADA" w:rsidRDefault="00724361" w:rsidP="00697AED">
      <w:pPr>
        <w:pStyle w:val="NoSpacing"/>
        <w:numPr>
          <w:ilvl w:val="0"/>
          <w:numId w:val="6"/>
        </w:numPr>
        <w:spacing w:after="240"/>
        <w:jc w:val="both"/>
        <w:rPr>
          <w:rFonts w:ascii="Arial" w:hAnsi="Arial" w:cs="Arial"/>
          <w:sz w:val="20"/>
          <w:szCs w:val="20"/>
        </w:rPr>
      </w:pPr>
      <w:r w:rsidRPr="008F0ADA">
        <w:rPr>
          <w:rFonts w:ascii="Arial" w:hAnsi="Arial" w:cs="Arial"/>
          <w:sz w:val="20"/>
          <w:szCs w:val="20"/>
        </w:rPr>
        <w:t xml:space="preserve">Reserve the right to require a presentation from any and all </w:t>
      </w:r>
      <w:r w:rsidR="00E807BE" w:rsidRPr="008F0ADA">
        <w:rPr>
          <w:rFonts w:ascii="Arial" w:hAnsi="Arial" w:cs="Arial"/>
          <w:sz w:val="20"/>
          <w:szCs w:val="20"/>
        </w:rPr>
        <w:t>Respondent</w:t>
      </w:r>
      <w:r w:rsidRPr="008F0ADA">
        <w:rPr>
          <w:rFonts w:ascii="Arial" w:hAnsi="Arial" w:cs="Arial"/>
          <w:sz w:val="20"/>
          <w:szCs w:val="20"/>
        </w:rPr>
        <w:t xml:space="preserve">s, in which they may be asked to </w:t>
      </w:r>
      <w:proofErr w:type="gramStart"/>
      <w:r w:rsidRPr="008F0ADA">
        <w:rPr>
          <w:rFonts w:ascii="Arial" w:hAnsi="Arial" w:cs="Arial"/>
          <w:sz w:val="20"/>
          <w:szCs w:val="20"/>
        </w:rPr>
        <w:t>provide</w:t>
      </w:r>
      <w:proofErr w:type="gramEnd"/>
      <w:r w:rsidRPr="008F0ADA">
        <w:rPr>
          <w:rFonts w:ascii="Arial" w:hAnsi="Arial" w:cs="Arial"/>
          <w:sz w:val="20"/>
          <w:szCs w:val="20"/>
        </w:rPr>
        <w:t xml:space="preserve"> or they may provide information in addition to that provided in their proposals.</w:t>
      </w:r>
    </w:p>
    <w:p w14:paraId="18992CB6" w14:textId="77777777" w:rsidR="007A0692" w:rsidRPr="008F0ADA" w:rsidRDefault="00724361" w:rsidP="00D86E57">
      <w:pPr>
        <w:ind w:left="360"/>
        <w:jc w:val="both"/>
        <w:rPr>
          <w:rFonts w:ascii="Arial" w:hAnsi="Arial" w:cs="Arial"/>
          <w:sz w:val="20"/>
          <w:szCs w:val="20"/>
        </w:rPr>
      </w:pPr>
      <w:r w:rsidRPr="008F0ADA">
        <w:rPr>
          <w:rFonts w:ascii="Arial" w:hAnsi="Arial" w:cs="Arial"/>
          <w:sz w:val="20"/>
          <w:szCs w:val="20"/>
        </w:rPr>
        <w:t>FSU Will:</w:t>
      </w:r>
    </w:p>
    <w:p w14:paraId="4754F8BD" w14:textId="5847ACC8" w:rsidR="007A0692" w:rsidRDefault="00724361" w:rsidP="00697AED">
      <w:pPr>
        <w:pStyle w:val="NoSpacing"/>
        <w:numPr>
          <w:ilvl w:val="0"/>
          <w:numId w:val="6"/>
        </w:numPr>
        <w:jc w:val="both"/>
        <w:rPr>
          <w:rFonts w:ascii="Arial" w:hAnsi="Arial" w:cs="Arial"/>
          <w:sz w:val="20"/>
          <w:szCs w:val="20"/>
        </w:rPr>
      </w:pPr>
      <w:r w:rsidRPr="008F0ADA">
        <w:rPr>
          <w:rFonts w:ascii="Arial" w:hAnsi="Arial" w:cs="Arial"/>
          <w:sz w:val="20"/>
          <w:szCs w:val="20"/>
        </w:rPr>
        <w:t xml:space="preserve">Reject proposals not received by the proposal due date/time required by the </w:t>
      </w:r>
      <w:r w:rsidR="00E807BE" w:rsidRPr="008F0ADA">
        <w:rPr>
          <w:rFonts w:ascii="Arial" w:hAnsi="Arial" w:cs="Arial"/>
          <w:sz w:val="20"/>
          <w:szCs w:val="20"/>
        </w:rPr>
        <w:t>ITN</w:t>
      </w:r>
      <w:r w:rsidRPr="008F0ADA">
        <w:rPr>
          <w:rFonts w:ascii="Arial" w:hAnsi="Arial" w:cs="Arial"/>
          <w:sz w:val="20"/>
          <w:szCs w:val="20"/>
        </w:rPr>
        <w:t>.</w:t>
      </w:r>
    </w:p>
    <w:p w14:paraId="05FF57E2" w14:textId="77777777" w:rsidR="00F150F9" w:rsidRDefault="00F150F9" w:rsidP="00F150F9">
      <w:pPr>
        <w:pStyle w:val="NoSpacing"/>
        <w:ind w:left="1080"/>
        <w:jc w:val="both"/>
        <w:rPr>
          <w:rFonts w:ascii="Arial" w:hAnsi="Arial" w:cs="Arial"/>
          <w:sz w:val="20"/>
          <w:szCs w:val="20"/>
        </w:rPr>
      </w:pPr>
    </w:p>
    <w:p w14:paraId="21D75476" w14:textId="60B9700C" w:rsidR="007A0692" w:rsidRPr="008F0ADA" w:rsidRDefault="00724361" w:rsidP="00697AED">
      <w:pPr>
        <w:pStyle w:val="NoSpacing"/>
        <w:numPr>
          <w:ilvl w:val="0"/>
          <w:numId w:val="6"/>
        </w:numPr>
        <w:jc w:val="both"/>
        <w:rPr>
          <w:rFonts w:ascii="Arial" w:hAnsi="Arial" w:cs="Arial"/>
          <w:sz w:val="20"/>
          <w:szCs w:val="20"/>
        </w:rPr>
      </w:pPr>
      <w:r w:rsidRPr="008F0ADA">
        <w:rPr>
          <w:rFonts w:ascii="Arial" w:hAnsi="Arial" w:cs="Arial"/>
          <w:sz w:val="20"/>
          <w:szCs w:val="20"/>
        </w:rPr>
        <w:t xml:space="preserve">Reject any proposal that fails to meet mandatory specifications (i.e. functional, cost or contractual requirements) stated in the </w:t>
      </w:r>
      <w:r w:rsidR="00E807BE" w:rsidRPr="008F0ADA">
        <w:rPr>
          <w:rFonts w:ascii="Arial" w:hAnsi="Arial" w:cs="Arial"/>
          <w:sz w:val="20"/>
          <w:szCs w:val="20"/>
        </w:rPr>
        <w:t>ITN</w:t>
      </w:r>
      <w:r w:rsidRPr="008F0ADA">
        <w:rPr>
          <w:rFonts w:ascii="Arial" w:hAnsi="Arial" w:cs="Arial"/>
          <w:sz w:val="20"/>
          <w:szCs w:val="20"/>
        </w:rPr>
        <w:t>.</w:t>
      </w:r>
    </w:p>
    <w:p w14:paraId="769AD9F0" w14:textId="1FFCE4C1" w:rsidR="00E33CC2" w:rsidRPr="00296B01" w:rsidRDefault="00296B01" w:rsidP="00296B01">
      <w:pPr>
        <w:pStyle w:val="Heading1"/>
        <w:spacing w:before="240" w:after="240"/>
        <w:jc w:val="both"/>
        <w:rPr>
          <w:rFonts w:ascii="Arial" w:hAnsi="Arial" w:cs="Arial"/>
          <w:b w:val="0"/>
          <w:color w:val="000000" w:themeColor="text1"/>
          <w:sz w:val="20"/>
          <w:szCs w:val="20"/>
        </w:rPr>
      </w:pPr>
      <w:r w:rsidRPr="00296B01">
        <w:rPr>
          <w:rFonts w:ascii="Arial" w:hAnsi="Arial" w:cs="Arial"/>
          <w:color w:val="000000" w:themeColor="text1"/>
          <w:sz w:val="20"/>
          <w:szCs w:val="20"/>
        </w:rPr>
        <w:t>IMPORTANT NOTES</w:t>
      </w:r>
    </w:p>
    <w:p w14:paraId="3C0AA6B1" w14:textId="77777777" w:rsidR="00271C8A" w:rsidRPr="00271C8A" w:rsidRDefault="00271C8A" w:rsidP="00271C8A">
      <w:pPr>
        <w:pStyle w:val="NoSpacing"/>
        <w:ind w:left="360"/>
        <w:jc w:val="both"/>
        <w:rPr>
          <w:rFonts w:ascii="Arial" w:hAnsi="Arial" w:cs="Arial"/>
          <w:sz w:val="20"/>
          <w:szCs w:val="20"/>
        </w:rPr>
      </w:pPr>
      <w:r w:rsidRPr="00271C8A">
        <w:rPr>
          <w:rFonts w:ascii="Arial" w:hAnsi="Arial" w:cs="Arial"/>
          <w:b/>
          <w:sz w:val="20"/>
          <w:szCs w:val="20"/>
        </w:rPr>
        <w:t xml:space="preserve">Emergency Support.  </w:t>
      </w:r>
      <w:r w:rsidRPr="00271C8A">
        <w:rPr>
          <w:rFonts w:ascii="Arial" w:hAnsi="Arial" w:cs="Arial"/>
          <w:sz w:val="20"/>
          <w:szCs w:val="20"/>
        </w:rPr>
        <w:t xml:space="preserve">It is hereby made a part of this Contract that before, during and after a public emergency, disaster, hurricane, flood, or other acts of God, that Florida State University (FSU) and the State University System (SUS) shall be provided goods and services on </w:t>
      </w:r>
      <w:proofErr w:type="gramStart"/>
      <w:r w:rsidRPr="00271C8A">
        <w:rPr>
          <w:rFonts w:ascii="Arial" w:hAnsi="Arial" w:cs="Arial"/>
          <w:sz w:val="20"/>
          <w:szCs w:val="20"/>
        </w:rPr>
        <w:t>a first priority</w:t>
      </w:r>
      <w:proofErr w:type="gramEnd"/>
      <w:r w:rsidRPr="00271C8A">
        <w:rPr>
          <w:rFonts w:ascii="Arial" w:hAnsi="Arial" w:cs="Arial"/>
          <w:sz w:val="20"/>
          <w:szCs w:val="20"/>
        </w:rPr>
        <w:t xml:space="preserve"> basis. It is vital </w:t>
      </w:r>
      <w:r w:rsidRPr="00271C8A">
        <w:rPr>
          <w:rFonts w:ascii="Arial" w:hAnsi="Arial" w:cs="Arial"/>
          <w:sz w:val="20"/>
          <w:szCs w:val="20"/>
        </w:rPr>
        <w:lastRenderedPageBreak/>
        <w:t>and imperative that the students, faculty and staff are protected from any emergency, which threatens public health and safety.</w:t>
      </w:r>
    </w:p>
    <w:p w14:paraId="7FA9A2BF" w14:textId="77777777" w:rsidR="00271C8A" w:rsidRPr="00271C8A" w:rsidRDefault="00271C8A" w:rsidP="00271C8A">
      <w:pPr>
        <w:pStyle w:val="NoSpacing"/>
        <w:ind w:left="360"/>
        <w:jc w:val="both"/>
        <w:rPr>
          <w:rFonts w:ascii="Arial" w:hAnsi="Arial" w:cs="Arial"/>
          <w:sz w:val="20"/>
          <w:szCs w:val="20"/>
        </w:rPr>
      </w:pPr>
    </w:p>
    <w:p w14:paraId="74B8D17B" w14:textId="422BEB04" w:rsidR="00271C8A" w:rsidRPr="00271C8A" w:rsidRDefault="00271C8A" w:rsidP="00271C8A">
      <w:pPr>
        <w:pStyle w:val="NoSpacing"/>
        <w:ind w:left="360"/>
        <w:jc w:val="both"/>
        <w:rPr>
          <w:rFonts w:ascii="Arial" w:hAnsi="Arial" w:cs="Arial"/>
          <w:sz w:val="20"/>
          <w:szCs w:val="20"/>
        </w:rPr>
      </w:pPr>
      <w:r w:rsidRPr="00271C8A">
        <w:rPr>
          <w:rFonts w:ascii="Arial" w:hAnsi="Arial" w:cs="Arial"/>
          <w:sz w:val="20"/>
          <w:szCs w:val="20"/>
        </w:rPr>
        <w:t xml:space="preserve">Awarded Contractor agrees to provide, rent, sell, lease all goods and services required by Florida State University and the State University System (SUS) on </w:t>
      </w:r>
      <w:proofErr w:type="gramStart"/>
      <w:r w:rsidRPr="00271C8A">
        <w:rPr>
          <w:rFonts w:ascii="Arial" w:hAnsi="Arial" w:cs="Arial"/>
          <w:sz w:val="20"/>
          <w:szCs w:val="20"/>
        </w:rPr>
        <w:t>a first priority</w:t>
      </w:r>
      <w:proofErr w:type="gramEnd"/>
      <w:r w:rsidRPr="00271C8A">
        <w:rPr>
          <w:rFonts w:ascii="Arial" w:hAnsi="Arial" w:cs="Arial"/>
          <w:sz w:val="20"/>
          <w:szCs w:val="20"/>
        </w:rPr>
        <w:t xml:space="preserve"> basis. FSU and the SUS expects to pay a fair and reasonable price for all goods and services in the event of a disaster, emergency, or hurricane, if not otherwise listed in your proposal. Awarded Contractor shall furnish a twenty-four (24) hour phone number in the event of such an emergency.</w:t>
      </w:r>
    </w:p>
    <w:p w14:paraId="29E3CE19" w14:textId="77777777" w:rsidR="00271C8A" w:rsidRDefault="00271C8A" w:rsidP="00271C8A">
      <w:pPr>
        <w:pStyle w:val="NoSpacing"/>
        <w:ind w:left="360"/>
        <w:jc w:val="both"/>
        <w:rPr>
          <w:rFonts w:ascii="Arial" w:hAnsi="Arial" w:cs="Arial"/>
          <w:b/>
          <w:sz w:val="20"/>
          <w:szCs w:val="20"/>
        </w:rPr>
      </w:pPr>
    </w:p>
    <w:p w14:paraId="3A748EE3" w14:textId="052843AC" w:rsidR="008368D4" w:rsidRDefault="008368D4" w:rsidP="00296B01">
      <w:pPr>
        <w:pStyle w:val="NoSpacing"/>
        <w:ind w:left="360"/>
        <w:jc w:val="both"/>
        <w:rPr>
          <w:rFonts w:ascii="Arial" w:hAnsi="Arial" w:cs="Arial"/>
          <w:sz w:val="20"/>
          <w:szCs w:val="20"/>
        </w:rPr>
      </w:pPr>
      <w:r w:rsidRPr="008368D4">
        <w:rPr>
          <w:rFonts w:ascii="Arial" w:hAnsi="Arial" w:cs="Arial"/>
          <w:b/>
          <w:sz w:val="20"/>
          <w:szCs w:val="20"/>
        </w:rPr>
        <w:t xml:space="preserve">Respondent Warranty. </w:t>
      </w:r>
      <w:r w:rsidRPr="008368D4">
        <w:rPr>
          <w:rFonts w:ascii="Arial" w:hAnsi="Arial" w:cs="Arial"/>
          <w:sz w:val="20"/>
          <w:szCs w:val="20"/>
        </w:rPr>
        <w:t>The Respondent submitting the proposal warrants that, to the best of their knowledge, there is no pending or threatened action, proceeding, or investigation, or any other legal or financial condition, that would in any way prohibit, restrain, or diminish its ability to satisfy Contract obligations, should a contract be awarded.</w:t>
      </w:r>
    </w:p>
    <w:p w14:paraId="59105DB2" w14:textId="77777777" w:rsidR="008368D4" w:rsidRPr="008368D4" w:rsidRDefault="008368D4" w:rsidP="008368D4">
      <w:pPr>
        <w:pStyle w:val="NoSpacing"/>
        <w:ind w:left="1080"/>
        <w:jc w:val="both"/>
        <w:rPr>
          <w:rFonts w:ascii="Arial" w:hAnsi="Arial" w:cs="Arial"/>
          <w:sz w:val="20"/>
          <w:szCs w:val="20"/>
        </w:rPr>
      </w:pPr>
    </w:p>
    <w:p w14:paraId="5F0A8545" w14:textId="63E76C6C" w:rsidR="008368D4" w:rsidRDefault="008368D4" w:rsidP="00296B01">
      <w:pPr>
        <w:pStyle w:val="NoSpacing"/>
        <w:ind w:left="360"/>
        <w:jc w:val="both"/>
        <w:rPr>
          <w:rFonts w:ascii="Arial" w:hAnsi="Arial" w:cs="Arial"/>
          <w:sz w:val="20"/>
          <w:szCs w:val="20"/>
        </w:rPr>
      </w:pPr>
      <w:r w:rsidRPr="008368D4">
        <w:rPr>
          <w:rFonts w:ascii="Arial" w:hAnsi="Arial" w:cs="Arial"/>
          <w:b/>
          <w:sz w:val="20"/>
          <w:szCs w:val="20"/>
        </w:rPr>
        <w:t xml:space="preserve">Samples. </w:t>
      </w:r>
      <w:r w:rsidRPr="008368D4">
        <w:rPr>
          <w:rFonts w:ascii="Arial" w:hAnsi="Arial" w:cs="Arial"/>
          <w:sz w:val="20"/>
          <w:szCs w:val="20"/>
        </w:rPr>
        <w:t>Samples of items, when called for, must be furnished free of expense, and if not destroyed, may, upon request, be returned at the Respondent’s expense. Each individual sample must be labeled with Respondent’s name, manufacturer’s brand name and number, ITN number and item reference. A request for return of samples shall be accompanied by instructions which include shipping authorization and name of carrier and must be received with your proposal. If instructions are not received within this time, the samples shall be disposed of by FSU.</w:t>
      </w:r>
    </w:p>
    <w:p w14:paraId="4037679E" w14:textId="77777777" w:rsidR="008368D4" w:rsidRPr="008368D4" w:rsidRDefault="008368D4" w:rsidP="008368D4">
      <w:pPr>
        <w:pStyle w:val="NoSpacing"/>
        <w:ind w:left="1080"/>
        <w:jc w:val="both"/>
        <w:rPr>
          <w:rFonts w:ascii="Arial" w:hAnsi="Arial" w:cs="Arial"/>
          <w:sz w:val="20"/>
          <w:szCs w:val="20"/>
        </w:rPr>
      </w:pPr>
    </w:p>
    <w:p w14:paraId="330CB423" w14:textId="77777777" w:rsidR="00B2483B" w:rsidRDefault="00B2483B" w:rsidP="00296B01">
      <w:pPr>
        <w:pStyle w:val="NoSpacing"/>
        <w:ind w:left="360"/>
        <w:jc w:val="both"/>
        <w:rPr>
          <w:rFonts w:ascii="Arial" w:hAnsi="Arial" w:cs="Arial"/>
          <w:sz w:val="20"/>
          <w:szCs w:val="20"/>
        </w:rPr>
      </w:pPr>
      <w:r w:rsidRPr="008368D4">
        <w:rPr>
          <w:rFonts w:ascii="Arial" w:hAnsi="Arial" w:cs="Arial"/>
          <w:b/>
          <w:sz w:val="20"/>
          <w:szCs w:val="20"/>
        </w:rPr>
        <w:t>Disqualification of Respondent</w:t>
      </w:r>
      <w:r w:rsidRPr="008368D4">
        <w:rPr>
          <w:rFonts w:ascii="Arial" w:hAnsi="Arial" w:cs="Arial"/>
          <w:sz w:val="20"/>
          <w:szCs w:val="20"/>
        </w:rPr>
        <w:t>. Only one proposal response from an individual, firm, partnership, corporation or association under the same or different names will be considered. Reasonable grounds for believing that a Respondent is involved in more than one proposal response for the same ITN will be cause for rejection of the highest proposal response in which such Respondents are believed to be involved. Any or all proposals will be rejected if there is reason to believe that collusion exists between Respondents. Proposals in which the prices obviously are unbalanced will be subject to rejection.</w:t>
      </w:r>
    </w:p>
    <w:p w14:paraId="09677E81" w14:textId="77777777" w:rsidR="00B2483B" w:rsidRPr="008368D4" w:rsidRDefault="00B2483B" w:rsidP="00B2483B">
      <w:pPr>
        <w:pStyle w:val="NoSpacing"/>
        <w:ind w:left="1080"/>
        <w:jc w:val="both"/>
        <w:rPr>
          <w:rFonts w:ascii="Arial" w:hAnsi="Arial" w:cs="Arial"/>
          <w:sz w:val="20"/>
          <w:szCs w:val="20"/>
        </w:rPr>
      </w:pPr>
    </w:p>
    <w:p w14:paraId="347F0F4E" w14:textId="620C4E13" w:rsidR="008404D8" w:rsidRDefault="008404D8" w:rsidP="00296B01">
      <w:pPr>
        <w:pStyle w:val="NoSpacing"/>
        <w:ind w:left="360"/>
        <w:jc w:val="both"/>
        <w:rPr>
          <w:rFonts w:ascii="Arial" w:hAnsi="Arial" w:cs="Arial"/>
          <w:sz w:val="20"/>
          <w:szCs w:val="20"/>
        </w:rPr>
      </w:pPr>
      <w:r w:rsidRPr="008404D8">
        <w:rPr>
          <w:rFonts w:ascii="Arial" w:hAnsi="Arial" w:cs="Arial"/>
          <w:b/>
          <w:sz w:val="20"/>
          <w:szCs w:val="20"/>
        </w:rPr>
        <w:t>Effective Period of Proposals</w:t>
      </w:r>
      <w:r w:rsidR="00FC7F95">
        <w:rPr>
          <w:rFonts w:ascii="Arial" w:hAnsi="Arial" w:cs="Arial"/>
          <w:sz w:val="20"/>
          <w:szCs w:val="20"/>
        </w:rPr>
        <w:t xml:space="preserve">.  Under this ITN, Respondent’s pricing shall remain firm </w:t>
      </w:r>
      <w:r>
        <w:rPr>
          <w:rFonts w:ascii="Arial" w:hAnsi="Arial" w:cs="Arial"/>
          <w:sz w:val="20"/>
          <w:szCs w:val="20"/>
        </w:rPr>
        <w:t xml:space="preserve">for a period of </w:t>
      </w:r>
      <w:r w:rsidR="00FC7F95">
        <w:rPr>
          <w:rFonts w:ascii="Arial" w:hAnsi="Arial" w:cs="Arial"/>
          <w:sz w:val="20"/>
          <w:szCs w:val="20"/>
        </w:rPr>
        <w:t xml:space="preserve">no less than </w:t>
      </w:r>
      <w:r>
        <w:rPr>
          <w:rFonts w:ascii="Arial" w:hAnsi="Arial" w:cs="Arial"/>
          <w:sz w:val="20"/>
          <w:szCs w:val="20"/>
        </w:rPr>
        <w:t xml:space="preserve">one hundred and twenty (120) days following the closing date, </w:t>
      </w:r>
      <w:proofErr w:type="gramStart"/>
      <w:r>
        <w:rPr>
          <w:rFonts w:ascii="Arial" w:hAnsi="Arial" w:cs="Arial"/>
          <w:sz w:val="20"/>
          <w:szCs w:val="20"/>
        </w:rPr>
        <w:t>in order to</w:t>
      </w:r>
      <w:proofErr w:type="gramEnd"/>
      <w:r>
        <w:rPr>
          <w:rFonts w:ascii="Arial" w:hAnsi="Arial" w:cs="Arial"/>
          <w:sz w:val="20"/>
          <w:szCs w:val="20"/>
        </w:rPr>
        <w:t xml:space="preserve"> allow time for evaluation, approval, and a</w:t>
      </w:r>
      <w:r w:rsidR="00FC7F95">
        <w:rPr>
          <w:rFonts w:ascii="Arial" w:hAnsi="Arial" w:cs="Arial"/>
          <w:sz w:val="20"/>
          <w:szCs w:val="20"/>
        </w:rPr>
        <w:t>ward of the contract. Any Respondent</w:t>
      </w:r>
      <w:r>
        <w:rPr>
          <w:rFonts w:ascii="Arial" w:hAnsi="Arial" w:cs="Arial"/>
          <w:sz w:val="20"/>
          <w:szCs w:val="20"/>
        </w:rPr>
        <w:t xml:space="preserve"> who does not agree to this condition shall specifically communicate in its proposal such disagreement to the University, along with any proposed alternatives. This University may accept or reject such proposed alternatives without further notification or explanation.</w:t>
      </w:r>
    </w:p>
    <w:p w14:paraId="67FBA59E" w14:textId="77777777" w:rsidR="007A0692" w:rsidRPr="008F0ADA" w:rsidRDefault="007A0692" w:rsidP="00296B01">
      <w:pPr>
        <w:pStyle w:val="NoSpacing"/>
        <w:ind w:left="360"/>
        <w:jc w:val="both"/>
        <w:rPr>
          <w:rFonts w:ascii="Arial" w:hAnsi="Arial" w:cs="Arial"/>
          <w:sz w:val="20"/>
          <w:szCs w:val="20"/>
        </w:rPr>
      </w:pPr>
    </w:p>
    <w:p w14:paraId="3C0D92FD" w14:textId="77777777" w:rsidR="00775A15" w:rsidRDefault="00724361" w:rsidP="00296B01">
      <w:pPr>
        <w:pStyle w:val="NoSpacing"/>
        <w:ind w:left="360"/>
        <w:jc w:val="both"/>
        <w:rPr>
          <w:rFonts w:ascii="Arial" w:hAnsi="Arial" w:cs="Arial"/>
          <w:sz w:val="20"/>
          <w:szCs w:val="20"/>
        </w:rPr>
      </w:pPr>
      <w:r w:rsidRPr="008F0ADA">
        <w:rPr>
          <w:rFonts w:ascii="Arial" w:hAnsi="Arial" w:cs="Arial"/>
          <w:b/>
          <w:sz w:val="20"/>
          <w:szCs w:val="20"/>
        </w:rPr>
        <w:t>Mistakes/Errors</w:t>
      </w:r>
      <w:r w:rsidRPr="008F0ADA">
        <w:rPr>
          <w:rFonts w:ascii="Arial" w:hAnsi="Arial" w:cs="Arial"/>
          <w:sz w:val="20"/>
          <w:szCs w:val="20"/>
        </w:rPr>
        <w:t>.  Respondents are expected to examine the specifications, delivery schedule and all instructions pertaining to supplies and services. Failure to do so will be at Respondent’s risk. In case of a mistake in extension, the unit price will govern.</w:t>
      </w:r>
    </w:p>
    <w:p w14:paraId="289BD115" w14:textId="77777777" w:rsidR="00E33CC2" w:rsidRPr="008F0ADA" w:rsidRDefault="00E33CC2" w:rsidP="00296B01">
      <w:pPr>
        <w:pStyle w:val="NoSpacing"/>
        <w:ind w:left="360"/>
        <w:jc w:val="both"/>
        <w:rPr>
          <w:rFonts w:ascii="Arial" w:hAnsi="Arial" w:cs="Arial"/>
          <w:sz w:val="20"/>
          <w:szCs w:val="20"/>
        </w:rPr>
      </w:pPr>
    </w:p>
    <w:p w14:paraId="6FCCBFA9" w14:textId="64696B80" w:rsidR="00775A15" w:rsidRDefault="00724361" w:rsidP="00296B01">
      <w:pPr>
        <w:pStyle w:val="NoSpacing"/>
        <w:ind w:left="360"/>
        <w:jc w:val="both"/>
        <w:rPr>
          <w:rFonts w:ascii="Arial" w:hAnsi="Arial" w:cs="Arial"/>
          <w:sz w:val="20"/>
          <w:szCs w:val="20"/>
        </w:rPr>
      </w:pPr>
      <w:r w:rsidRPr="008F0ADA">
        <w:rPr>
          <w:rFonts w:ascii="Arial" w:hAnsi="Arial" w:cs="Arial"/>
          <w:b/>
          <w:sz w:val="20"/>
          <w:szCs w:val="20"/>
        </w:rPr>
        <w:t>Condition and Packaging</w:t>
      </w:r>
      <w:r w:rsidRPr="008F0ADA">
        <w:rPr>
          <w:rFonts w:ascii="Arial" w:hAnsi="Arial" w:cs="Arial"/>
          <w:sz w:val="20"/>
          <w:szCs w:val="20"/>
        </w:rPr>
        <w:t xml:space="preserve">.  It is understood and agreed that any item offered or shipped </w:t>
      </w:r>
      <w:proofErr w:type="gramStart"/>
      <w:r w:rsidRPr="008F0ADA">
        <w:rPr>
          <w:rFonts w:ascii="Arial" w:hAnsi="Arial" w:cs="Arial"/>
          <w:sz w:val="20"/>
          <w:szCs w:val="20"/>
        </w:rPr>
        <w:t>as a result of</w:t>
      </w:r>
      <w:proofErr w:type="gramEnd"/>
      <w:r w:rsidRPr="008F0ADA">
        <w:rPr>
          <w:rFonts w:ascii="Arial" w:hAnsi="Arial" w:cs="Arial"/>
          <w:sz w:val="20"/>
          <w:szCs w:val="20"/>
        </w:rPr>
        <w:t xml:space="preserve"> this </w:t>
      </w:r>
      <w:r w:rsidR="00E807BE" w:rsidRPr="008F0ADA">
        <w:rPr>
          <w:rFonts w:ascii="Arial" w:hAnsi="Arial" w:cs="Arial"/>
          <w:sz w:val="20"/>
          <w:szCs w:val="20"/>
        </w:rPr>
        <w:t>ITN</w:t>
      </w:r>
      <w:r w:rsidRPr="008F0ADA">
        <w:rPr>
          <w:rFonts w:ascii="Arial" w:hAnsi="Arial" w:cs="Arial"/>
          <w:sz w:val="20"/>
          <w:szCs w:val="20"/>
        </w:rPr>
        <w:t xml:space="preserve"> shall be new, or a current standard production model available at the time of this response. All containers shall be suitable for storage or shipment, and all prices shall include standard commercial packaging.  </w:t>
      </w:r>
    </w:p>
    <w:p w14:paraId="7CB0D9F5" w14:textId="77777777" w:rsidR="00E33CC2" w:rsidRPr="008F0ADA" w:rsidRDefault="00E33CC2" w:rsidP="00296B01">
      <w:pPr>
        <w:pStyle w:val="NoSpacing"/>
        <w:ind w:left="360"/>
        <w:jc w:val="both"/>
        <w:rPr>
          <w:rFonts w:ascii="Arial" w:hAnsi="Arial" w:cs="Arial"/>
          <w:sz w:val="20"/>
          <w:szCs w:val="20"/>
        </w:rPr>
      </w:pPr>
    </w:p>
    <w:p w14:paraId="1CE1A8BD" w14:textId="77777777" w:rsidR="00775A15" w:rsidRDefault="00724361" w:rsidP="00296B01">
      <w:pPr>
        <w:pStyle w:val="NoSpacing"/>
        <w:ind w:left="360"/>
        <w:jc w:val="both"/>
        <w:rPr>
          <w:rFonts w:ascii="Arial" w:hAnsi="Arial" w:cs="Arial"/>
          <w:sz w:val="20"/>
          <w:szCs w:val="20"/>
        </w:rPr>
      </w:pPr>
      <w:r w:rsidRPr="008F0ADA">
        <w:rPr>
          <w:rFonts w:ascii="Arial" w:hAnsi="Arial" w:cs="Arial"/>
          <w:b/>
          <w:sz w:val="20"/>
          <w:szCs w:val="20"/>
        </w:rPr>
        <w:t>Discounts</w:t>
      </w:r>
      <w:r w:rsidRPr="008F0ADA">
        <w:rPr>
          <w:rFonts w:ascii="Arial" w:hAnsi="Arial" w:cs="Arial"/>
          <w:sz w:val="20"/>
          <w:szCs w:val="20"/>
        </w:rPr>
        <w:t>.</w:t>
      </w:r>
      <w:r w:rsidR="00775A15" w:rsidRPr="008F0ADA">
        <w:rPr>
          <w:rFonts w:ascii="Arial" w:hAnsi="Arial" w:cs="Arial"/>
          <w:sz w:val="20"/>
          <w:szCs w:val="20"/>
        </w:rPr>
        <w:t xml:space="preserve">  A cash discount for prompt pay may be offered. However, such discounts shall not be considered in determining the lowest net cost for respons</w:t>
      </w:r>
      <w:r w:rsidRPr="008F0ADA">
        <w:rPr>
          <w:rFonts w:ascii="Arial" w:hAnsi="Arial" w:cs="Arial"/>
          <w:sz w:val="20"/>
          <w:szCs w:val="20"/>
        </w:rPr>
        <w:t>e evaluation purposes. Discounts will be computed from the date of satisfactory delivery at place of acceptance or from receipt of a correct invoice at the office specified, whichever is later. Respondents are encouraged to reflect cash discounts in the unit prices proposed.</w:t>
      </w:r>
    </w:p>
    <w:p w14:paraId="27A68936" w14:textId="77777777" w:rsidR="00E33CC2" w:rsidRPr="008F0ADA" w:rsidRDefault="00E33CC2" w:rsidP="00296B01">
      <w:pPr>
        <w:pStyle w:val="NoSpacing"/>
        <w:ind w:left="360"/>
        <w:jc w:val="both"/>
        <w:rPr>
          <w:rFonts w:ascii="Arial" w:hAnsi="Arial" w:cs="Arial"/>
          <w:sz w:val="20"/>
          <w:szCs w:val="20"/>
        </w:rPr>
      </w:pPr>
    </w:p>
    <w:p w14:paraId="2F2619F9" w14:textId="3B4DEDB5" w:rsidR="007A0692" w:rsidRDefault="00724361" w:rsidP="00296B01">
      <w:pPr>
        <w:pStyle w:val="NoSpacing"/>
        <w:ind w:left="360"/>
        <w:jc w:val="both"/>
        <w:rPr>
          <w:rFonts w:ascii="Arial" w:hAnsi="Arial" w:cs="Arial"/>
          <w:sz w:val="20"/>
          <w:szCs w:val="20"/>
        </w:rPr>
      </w:pPr>
      <w:r w:rsidRPr="008F0ADA">
        <w:rPr>
          <w:rFonts w:ascii="Arial" w:hAnsi="Arial" w:cs="Arial"/>
          <w:b/>
          <w:sz w:val="20"/>
          <w:szCs w:val="20"/>
        </w:rPr>
        <w:t>Taxes</w:t>
      </w:r>
      <w:r w:rsidRPr="008F0ADA">
        <w:rPr>
          <w:rFonts w:ascii="Arial" w:hAnsi="Arial" w:cs="Arial"/>
          <w:sz w:val="20"/>
          <w:szCs w:val="20"/>
        </w:rPr>
        <w:t>.</w:t>
      </w:r>
      <w:r w:rsidR="00CF459E" w:rsidRPr="008F0ADA">
        <w:rPr>
          <w:rFonts w:ascii="Arial" w:hAnsi="Arial" w:cs="Arial"/>
          <w:sz w:val="20"/>
          <w:szCs w:val="20"/>
        </w:rPr>
        <w:t xml:space="preserve">  </w:t>
      </w:r>
      <w:r w:rsidRPr="008F0ADA">
        <w:rPr>
          <w:rFonts w:ascii="Arial" w:hAnsi="Arial" w:cs="Arial"/>
          <w:sz w:val="20"/>
          <w:szCs w:val="20"/>
        </w:rPr>
        <w:t>FSU, as an agency of the State of Florida, is entitled to the benefits of sovereign immunity including immunities from the payment of federal excise and state sales taxes on direct purchases of tangible personal property or services by the Respondent in the performance of the contracts with FSU.</w:t>
      </w:r>
    </w:p>
    <w:p w14:paraId="50496AD3" w14:textId="77777777" w:rsidR="00D34ED3" w:rsidRDefault="00D34ED3" w:rsidP="00D34ED3">
      <w:pPr>
        <w:autoSpaceDE w:val="0"/>
        <w:autoSpaceDN w:val="0"/>
        <w:adjustRightInd w:val="0"/>
        <w:spacing w:after="0" w:line="240" w:lineRule="auto"/>
        <w:rPr>
          <w:rFonts w:ascii="Arial" w:hAnsi="Arial" w:cs="Arial"/>
          <w:b/>
          <w:bCs/>
          <w:color w:val="000000"/>
          <w:sz w:val="20"/>
          <w:szCs w:val="20"/>
        </w:rPr>
      </w:pPr>
    </w:p>
    <w:p w14:paraId="344B9D78" w14:textId="5903A7A7" w:rsidR="004137BF" w:rsidRDefault="00D34ED3" w:rsidP="00296B01">
      <w:pPr>
        <w:pStyle w:val="NoSpacing"/>
        <w:ind w:left="360"/>
        <w:jc w:val="both"/>
        <w:rPr>
          <w:rFonts w:ascii="Arial" w:hAnsi="Arial" w:cs="Arial"/>
          <w:b/>
          <w:bCs/>
          <w:color w:val="000000"/>
          <w:sz w:val="20"/>
          <w:szCs w:val="20"/>
        </w:rPr>
      </w:pPr>
      <w:r w:rsidRPr="00D34ED3">
        <w:rPr>
          <w:rFonts w:ascii="Arial" w:hAnsi="Arial" w:cs="Arial"/>
          <w:b/>
          <w:bCs/>
          <w:color w:val="000000"/>
          <w:sz w:val="20"/>
          <w:szCs w:val="20"/>
        </w:rPr>
        <w:t>Important Note Regarding Initial Response</w:t>
      </w:r>
      <w:r w:rsidR="00296B01">
        <w:rPr>
          <w:rFonts w:ascii="Arial" w:hAnsi="Arial" w:cs="Arial"/>
          <w:b/>
          <w:bCs/>
          <w:color w:val="000000"/>
          <w:sz w:val="20"/>
          <w:szCs w:val="20"/>
        </w:rPr>
        <w:t xml:space="preserve">. </w:t>
      </w:r>
      <w:r w:rsidRPr="00D34ED3">
        <w:rPr>
          <w:rFonts w:ascii="Arial" w:hAnsi="Arial" w:cs="Arial"/>
          <w:color w:val="000000"/>
          <w:sz w:val="20"/>
          <w:szCs w:val="20"/>
        </w:rPr>
        <w:t xml:space="preserve">The determination of the companies selected for the short list with which negotiations will continue will be based on evaluation of the response submitted. </w:t>
      </w:r>
      <w:r w:rsidRPr="00D34ED3">
        <w:rPr>
          <w:rFonts w:ascii="Arial" w:hAnsi="Arial" w:cs="Arial"/>
          <w:color w:val="000000"/>
          <w:sz w:val="20"/>
          <w:szCs w:val="20"/>
        </w:rPr>
        <w:lastRenderedPageBreak/>
        <w:t>There will be no opportunity for presentations at this stage. Any response that does not provide complete, accurate, and detailed answers to each question or which indicates the company prefers to defer providing complete details until a later stage in the process, may be declared non-responsive and rejected without further evaluation or consideration</w:t>
      </w:r>
      <w:r w:rsidRPr="00D34ED3">
        <w:rPr>
          <w:rFonts w:ascii="Arial" w:hAnsi="Arial" w:cs="Arial"/>
          <w:b/>
          <w:bCs/>
          <w:color w:val="000000"/>
          <w:sz w:val="20"/>
          <w:szCs w:val="20"/>
        </w:rPr>
        <w:t>.</w:t>
      </w:r>
    </w:p>
    <w:p w14:paraId="5FD5DAEA" w14:textId="77777777" w:rsidR="00446D71" w:rsidRDefault="00446D71" w:rsidP="00296B01">
      <w:pPr>
        <w:pStyle w:val="NoSpacing"/>
        <w:ind w:left="360"/>
        <w:jc w:val="both"/>
        <w:rPr>
          <w:rFonts w:ascii="Arial" w:hAnsi="Arial" w:cs="Arial"/>
          <w:b/>
          <w:bCs/>
          <w:color w:val="000000"/>
          <w:sz w:val="20"/>
          <w:szCs w:val="20"/>
        </w:rPr>
      </w:pPr>
    </w:p>
    <w:p w14:paraId="7EF4729E" w14:textId="40E5535F" w:rsidR="00446D71" w:rsidRPr="00573D77" w:rsidRDefault="00446D71" w:rsidP="00446D71">
      <w:pPr>
        <w:pStyle w:val="NoSpacing"/>
        <w:ind w:left="360"/>
        <w:jc w:val="both"/>
        <w:rPr>
          <w:rFonts w:ascii="Arial" w:hAnsi="Arial" w:cs="Arial"/>
          <w:b/>
          <w:sz w:val="20"/>
          <w:szCs w:val="20"/>
        </w:rPr>
      </w:pPr>
      <w:r>
        <w:rPr>
          <w:rFonts w:ascii="Arial" w:hAnsi="Arial" w:cs="Arial"/>
          <w:b/>
          <w:bCs/>
          <w:color w:val="000000"/>
          <w:sz w:val="20"/>
          <w:szCs w:val="20"/>
        </w:rPr>
        <w:t xml:space="preserve">Awards. </w:t>
      </w:r>
      <w:r w:rsidRPr="00A36402">
        <w:rPr>
          <w:rFonts w:ascii="Arial" w:hAnsi="Arial" w:cs="Arial"/>
          <w:b/>
          <w:sz w:val="20"/>
          <w:szCs w:val="20"/>
        </w:rPr>
        <w:t xml:space="preserve">Any award hereunder is subject to the provisions of Chapter 112, F.S. All </w:t>
      </w:r>
      <w:r w:rsidRPr="00AD2CDD">
        <w:rPr>
          <w:rFonts w:ascii="Arial" w:hAnsi="Arial" w:cs="Arial"/>
          <w:b/>
          <w:sz w:val="20"/>
          <w:szCs w:val="20"/>
        </w:rPr>
        <w:t xml:space="preserve">Respondents must disclose with their </w:t>
      </w:r>
      <w:r>
        <w:rPr>
          <w:rFonts w:ascii="Arial" w:hAnsi="Arial" w:cs="Arial"/>
          <w:b/>
          <w:sz w:val="20"/>
          <w:szCs w:val="20"/>
        </w:rPr>
        <w:t>response</w:t>
      </w:r>
      <w:r w:rsidRPr="00573D77">
        <w:rPr>
          <w:rFonts w:ascii="Arial" w:hAnsi="Arial" w:cs="Arial"/>
          <w:b/>
          <w:sz w:val="20"/>
          <w:szCs w:val="20"/>
        </w:rPr>
        <w:t xml:space="preserve"> the name of any officer, or agent who is also an employee of the State of Florida, or any of its agencies. Further, all Respondents must disclose the name of any State employee who owns, directly or indirectly, an interest of five (5) percent or more in the Respondent’s firm or any of its branches. </w:t>
      </w:r>
    </w:p>
    <w:p w14:paraId="2A3C1C66" w14:textId="5F1A4347" w:rsidR="00446D71" w:rsidRPr="008F0ADA" w:rsidRDefault="00446D71" w:rsidP="00296B01">
      <w:pPr>
        <w:pStyle w:val="NoSpacing"/>
        <w:ind w:left="360"/>
        <w:jc w:val="both"/>
        <w:rPr>
          <w:rFonts w:ascii="Arial" w:hAnsi="Arial" w:cs="Arial"/>
          <w:sz w:val="20"/>
          <w:szCs w:val="20"/>
        </w:rPr>
      </w:pPr>
    </w:p>
    <w:p w14:paraId="706A291A" w14:textId="31ECDD43" w:rsidR="007A0692" w:rsidRPr="00697AED" w:rsidRDefault="00724361" w:rsidP="00F150F9">
      <w:pPr>
        <w:pStyle w:val="Heading1"/>
        <w:spacing w:before="240" w:after="240"/>
        <w:jc w:val="both"/>
        <w:rPr>
          <w:rFonts w:ascii="Arial" w:hAnsi="Arial" w:cs="Arial"/>
          <w:b w:val="0"/>
          <w:color w:val="000000" w:themeColor="text1"/>
          <w:sz w:val="20"/>
          <w:szCs w:val="20"/>
        </w:rPr>
      </w:pPr>
      <w:r w:rsidRPr="00697AED">
        <w:rPr>
          <w:rFonts w:ascii="Arial" w:hAnsi="Arial" w:cs="Arial"/>
          <w:color w:val="000000" w:themeColor="text1"/>
          <w:sz w:val="20"/>
          <w:szCs w:val="20"/>
        </w:rPr>
        <w:t>RESPONSIVENESS AND RESPONSIBILITY DETERMINATION</w:t>
      </w:r>
    </w:p>
    <w:p w14:paraId="33B7D07E" w14:textId="77777777" w:rsidR="007A0692" w:rsidRPr="008F0ADA" w:rsidRDefault="00724361" w:rsidP="00E0126E">
      <w:pPr>
        <w:pStyle w:val="NoSpacing"/>
        <w:ind w:left="360"/>
        <w:jc w:val="both"/>
        <w:rPr>
          <w:rFonts w:ascii="Arial" w:hAnsi="Arial" w:cs="Arial"/>
          <w:b/>
          <w:sz w:val="20"/>
          <w:szCs w:val="20"/>
        </w:rPr>
      </w:pPr>
      <w:r w:rsidRPr="008F0ADA">
        <w:rPr>
          <w:rFonts w:ascii="Arial" w:hAnsi="Arial" w:cs="Arial"/>
          <w:b/>
          <w:sz w:val="20"/>
          <w:szCs w:val="20"/>
        </w:rPr>
        <w:t>Responsiveness Determination</w:t>
      </w:r>
    </w:p>
    <w:p w14:paraId="2DC649F7" w14:textId="01ECE868" w:rsidR="007A0692" w:rsidRPr="008F0ADA" w:rsidRDefault="000E7EA6" w:rsidP="00E0126E">
      <w:pPr>
        <w:pStyle w:val="NoSpacing"/>
        <w:ind w:left="360"/>
        <w:jc w:val="both"/>
        <w:rPr>
          <w:rFonts w:ascii="Arial" w:hAnsi="Arial" w:cs="Arial"/>
          <w:sz w:val="20"/>
          <w:szCs w:val="20"/>
        </w:rPr>
      </w:pPr>
      <w:r w:rsidRPr="008F0ADA">
        <w:rPr>
          <w:rFonts w:ascii="Arial" w:hAnsi="Arial" w:cs="Arial"/>
          <w:sz w:val="20"/>
          <w:szCs w:val="20"/>
        </w:rPr>
        <w:t xml:space="preserve">A </w:t>
      </w:r>
      <w:r w:rsidR="00724361" w:rsidRPr="008F0ADA">
        <w:rPr>
          <w:rFonts w:ascii="Arial" w:hAnsi="Arial" w:cs="Arial"/>
          <w:sz w:val="20"/>
          <w:szCs w:val="20"/>
        </w:rPr>
        <w:t>proposal response that is considered responsive is one that conforms to all essential requirements and satisfies all mandatory conditio</w:t>
      </w:r>
      <w:r w:rsidRPr="008F0ADA">
        <w:rPr>
          <w:rFonts w:ascii="Arial" w:hAnsi="Arial" w:cs="Arial"/>
          <w:sz w:val="20"/>
          <w:szCs w:val="20"/>
        </w:rPr>
        <w:t xml:space="preserve">ns set forth in the </w:t>
      </w:r>
      <w:r w:rsidR="00724361" w:rsidRPr="008F0ADA">
        <w:rPr>
          <w:rFonts w:ascii="Arial" w:hAnsi="Arial" w:cs="Arial"/>
          <w:sz w:val="20"/>
          <w:szCs w:val="20"/>
        </w:rPr>
        <w:t>ITN specifications. Essential requirements and mandatory conditions can include required qualifications, necessary company resources and experience, pre-qualification requirements, and required certifications, and various other required or mandatory specifications. Sect</w:t>
      </w:r>
      <w:r w:rsidR="00823CC4" w:rsidRPr="008F0ADA">
        <w:rPr>
          <w:rFonts w:ascii="Arial" w:hAnsi="Arial" w:cs="Arial"/>
          <w:sz w:val="20"/>
          <w:szCs w:val="20"/>
        </w:rPr>
        <w:t>ion 287.</w:t>
      </w:r>
      <w:r w:rsidR="00724361" w:rsidRPr="008F0ADA">
        <w:rPr>
          <w:rFonts w:ascii="Arial" w:hAnsi="Arial" w:cs="Arial"/>
          <w:sz w:val="20"/>
          <w:szCs w:val="20"/>
        </w:rPr>
        <w:t xml:space="preserve">012(25) F.S. defines a “responsive bid, responsive proposal, or responsive reply” as “a bid, proposal, or reply submitted by a responsive and responsible </w:t>
      </w:r>
      <w:r w:rsidR="00AA3015">
        <w:rPr>
          <w:rFonts w:ascii="Arial" w:hAnsi="Arial" w:cs="Arial"/>
          <w:sz w:val="20"/>
          <w:szCs w:val="20"/>
        </w:rPr>
        <w:t>supplier</w:t>
      </w:r>
      <w:r w:rsidR="00724361" w:rsidRPr="008F0ADA">
        <w:rPr>
          <w:rFonts w:ascii="Arial" w:hAnsi="Arial" w:cs="Arial"/>
          <w:sz w:val="20"/>
          <w:szCs w:val="20"/>
        </w:rPr>
        <w:t xml:space="preserve"> that conforms in all material respects to the solicitation.”</w:t>
      </w:r>
      <w:r w:rsidR="00823CC4" w:rsidRPr="008F0ADA">
        <w:rPr>
          <w:rFonts w:ascii="Arial" w:hAnsi="Arial" w:cs="Arial"/>
          <w:sz w:val="20"/>
          <w:szCs w:val="20"/>
        </w:rPr>
        <w:t xml:space="preserve"> Section 287.012(26) F.S.</w:t>
      </w:r>
      <w:r w:rsidR="00724361" w:rsidRPr="008F0ADA">
        <w:rPr>
          <w:rFonts w:ascii="Arial" w:hAnsi="Arial" w:cs="Arial"/>
          <w:sz w:val="20"/>
          <w:szCs w:val="20"/>
        </w:rPr>
        <w:t xml:space="preserve"> defines a “responsive </w:t>
      </w:r>
      <w:r w:rsidR="00AA3015">
        <w:rPr>
          <w:rFonts w:ascii="Arial" w:hAnsi="Arial" w:cs="Arial"/>
          <w:sz w:val="20"/>
          <w:szCs w:val="20"/>
        </w:rPr>
        <w:t>supplier</w:t>
      </w:r>
      <w:r w:rsidR="00724361" w:rsidRPr="008F0ADA">
        <w:rPr>
          <w:rFonts w:ascii="Arial" w:hAnsi="Arial" w:cs="Arial"/>
          <w:sz w:val="20"/>
          <w:szCs w:val="20"/>
        </w:rPr>
        <w:t xml:space="preserve">” as “a </w:t>
      </w:r>
      <w:r w:rsidR="00AA3015">
        <w:rPr>
          <w:rFonts w:ascii="Arial" w:hAnsi="Arial" w:cs="Arial"/>
          <w:sz w:val="20"/>
          <w:szCs w:val="20"/>
        </w:rPr>
        <w:t>supplier</w:t>
      </w:r>
      <w:r w:rsidR="00724361" w:rsidRPr="008F0ADA">
        <w:rPr>
          <w:rFonts w:ascii="Arial" w:hAnsi="Arial" w:cs="Arial"/>
          <w:sz w:val="20"/>
          <w:szCs w:val="20"/>
        </w:rPr>
        <w:t xml:space="preserve"> that has submitted a bid, proposal, or reply that conforms in all material respects to the solicitation.” </w:t>
      </w:r>
    </w:p>
    <w:p w14:paraId="2B105A8E" w14:textId="77777777" w:rsidR="007A0692" w:rsidRPr="008F0ADA" w:rsidRDefault="007A0692" w:rsidP="00D86E57">
      <w:pPr>
        <w:pStyle w:val="NoSpacing"/>
        <w:jc w:val="both"/>
        <w:rPr>
          <w:rFonts w:ascii="Arial" w:hAnsi="Arial" w:cs="Arial"/>
          <w:sz w:val="20"/>
          <w:szCs w:val="20"/>
        </w:rPr>
      </w:pPr>
    </w:p>
    <w:p w14:paraId="2D6EBA8D" w14:textId="77777777" w:rsidR="007A0692" w:rsidRPr="008F0ADA" w:rsidRDefault="00724361" w:rsidP="00E0126E">
      <w:pPr>
        <w:pStyle w:val="NoSpacing"/>
        <w:ind w:left="360"/>
        <w:jc w:val="both"/>
        <w:rPr>
          <w:rFonts w:ascii="Arial" w:hAnsi="Arial" w:cs="Arial"/>
          <w:b/>
          <w:sz w:val="20"/>
          <w:szCs w:val="20"/>
        </w:rPr>
      </w:pPr>
      <w:r w:rsidRPr="008F0ADA">
        <w:rPr>
          <w:rFonts w:ascii="Arial" w:hAnsi="Arial" w:cs="Arial"/>
          <w:b/>
          <w:sz w:val="20"/>
          <w:szCs w:val="20"/>
        </w:rPr>
        <w:t>Responsibility Determination</w:t>
      </w:r>
    </w:p>
    <w:p w14:paraId="0BF77936" w14:textId="4C3F8119" w:rsidR="007A0692" w:rsidRPr="008F0ADA" w:rsidRDefault="00823CC4" w:rsidP="00E0126E">
      <w:pPr>
        <w:pStyle w:val="NoSpacing"/>
        <w:ind w:left="360"/>
        <w:jc w:val="both"/>
        <w:rPr>
          <w:rFonts w:ascii="Arial" w:hAnsi="Arial" w:cs="Arial"/>
          <w:sz w:val="20"/>
          <w:szCs w:val="20"/>
        </w:rPr>
      </w:pPr>
      <w:r w:rsidRPr="008F0ADA">
        <w:rPr>
          <w:rFonts w:ascii="Arial" w:hAnsi="Arial" w:cs="Arial"/>
          <w:sz w:val="20"/>
          <w:szCs w:val="20"/>
        </w:rPr>
        <w:t xml:space="preserve">A </w:t>
      </w:r>
      <w:r w:rsidR="00E807BE" w:rsidRPr="008F0ADA">
        <w:rPr>
          <w:rFonts w:ascii="Arial" w:hAnsi="Arial" w:cs="Arial"/>
          <w:sz w:val="20"/>
          <w:szCs w:val="20"/>
        </w:rPr>
        <w:t>Respondent</w:t>
      </w:r>
      <w:r w:rsidR="00724361" w:rsidRPr="008F0ADA">
        <w:rPr>
          <w:rFonts w:ascii="Arial" w:hAnsi="Arial" w:cs="Arial"/>
          <w:sz w:val="20"/>
          <w:szCs w:val="20"/>
        </w:rPr>
        <w:t xml:space="preserve"> is responsible if it can perform the contract as promised. Thus, the concept of responsibility focuses on the </w:t>
      </w:r>
      <w:r w:rsidR="00E807BE" w:rsidRPr="008F0ADA">
        <w:rPr>
          <w:rFonts w:ascii="Arial" w:hAnsi="Arial" w:cs="Arial"/>
          <w:sz w:val="20"/>
          <w:szCs w:val="20"/>
        </w:rPr>
        <w:t>Respondent</w:t>
      </w:r>
      <w:r w:rsidR="00724361" w:rsidRPr="008F0ADA">
        <w:rPr>
          <w:rFonts w:ascii="Arial" w:hAnsi="Arial" w:cs="Arial"/>
          <w:sz w:val="20"/>
          <w:szCs w:val="20"/>
        </w:rPr>
        <w:t xml:space="preserve">’s trustworthiness, quality, fitness and capacity to satisfactorily perform. Determining whether a </w:t>
      </w:r>
      <w:r w:rsidR="00E807BE" w:rsidRPr="008F0ADA">
        <w:rPr>
          <w:rFonts w:ascii="Arial" w:hAnsi="Arial" w:cs="Arial"/>
          <w:sz w:val="20"/>
          <w:szCs w:val="20"/>
        </w:rPr>
        <w:t>Respondent</w:t>
      </w:r>
      <w:r w:rsidR="00724361" w:rsidRPr="008F0ADA">
        <w:rPr>
          <w:rFonts w:ascii="Arial" w:hAnsi="Arial" w:cs="Arial"/>
          <w:sz w:val="20"/>
          <w:szCs w:val="20"/>
        </w:rPr>
        <w:t xml:space="preserve"> is responsible can include evaluation of the following: financial resources, performance schedule, performance record, organization and skills, equipment and facilities, and various other matters relating to the ability of a </w:t>
      </w:r>
      <w:r w:rsidR="00E807BE" w:rsidRPr="008F0ADA">
        <w:rPr>
          <w:rFonts w:ascii="Arial" w:hAnsi="Arial" w:cs="Arial"/>
          <w:sz w:val="20"/>
          <w:szCs w:val="20"/>
        </w:rPr>
        <w:t>Respondent</w:t>
      </w:r>
      <w:r w:rsidR="00724361" w:rsidRPr="008F0ADA">
        <w:rPr>
          <w:rFonts w:ascii="Arial" w:hAnsi="Arial" w:cs="Arial"/>
          <w:sz w:val="20"/>
          <w:szCs w:val="20"/>
        </w:rPr>
        <w:t xml:space="preserve"> to perform the contract. Section 287.012(24) F.S. defines a “responsible </w:t>
      </w:r>
      <w:r w:rsidR="00AA3015">
        <w:rPr>
          <w:rFonts w:ascii="Arial" w:hAnsi="Arial" w:cs="Arial"/>
          <w:sz w:val="20"/>
          <w:szCs w:val="20"/>
        </w:rPr>
        <w:t>supplier</w:t>
      </w:r>
      <w:r w:rsidR="00724361" w:rsidRPr="008F0ADA">
        <w:rPr>
          <w:rFonts w:ascii="Arial" w:hAnsi="Arial" w:cs="Arial"/>
          <w:sz w:val="20"/>
          <w:szCs w:val="20"/>
        </w:rPr>
        <w:t xml:space="preserve">” as “a </w:t>
      </w:r>
      <w:r w:rsidR="00AA3015">
        <w:rPr>
          <w:rFonts w:ascii="Arial" w:hAnsi="Arial" w:cs="Arial"/>
          <w:sz w:val="20"/>
          <w:szCs w:val="20"/>
        </w:rPr>
        <w:t>supplier</w:t>
      </w:r>
      <w:r w:rsidR="00724361" w:rsidRPr="008F0ADA">
        <w:rPr>
          <w:rFonts w:ascii="Arial" w:hAnsi="Arial" w:cs="Arial"/>
          <w:sz w:val="20"/>
          <w:szCs w:val="20"/>
        </w:rPr>
        <w:t xml:space="preserve"> who has the capability in all respects to fully perform the contract requirements and the integrity and reliability that will assure good faith performance.”</w:t>
      </w:r>
    </w:p>
    <w:p w14:paraId="66638169" w14:textId="497806B4" w:rsidR="007A0692" w:rsidRPr="00697AED" w:rsidRDefault="00724361" w:rsidP="00697AED">
      <w:pPr>
        <w:pStyle w:val="Heading1"/>
        <w:spacing w:before="240" w:after="240"/>
        <w:jc w:val="both"/>
        <w:rPr>
          <w:rFonts w:ascii="Arial" w:hAnsi="Arial" w:cs="Arial"/>
          <w:color w:val="000000" w:themeColor="text1"/>
          <w:sz w:val="20"/>
          <w:szCs w:val="20"/>
        </w:rPr>
      </w:pPr>
      <w:r w:rsidRPr="00697AED">
        <w:rPr>
          <w:rFonts w:ascii="Arial" w:hAnsi="Arial" w:cs="Arial"/>
          <w:color w:val="000000" w:themeColor="text1"/>
          <w:sz w:val="20"/>
          <w:szCs w:val="20"/>
        </w:rPr>
        <w:t>MANUFACTURER’S NAMES, APPROVED EQUIVALENTS, BEST VALUES, OR SOLUTIONS</w:t>
      </w:r>
    </w:p>
    <w:p w14:paraId="4CB0F7FA" w14:textId="2319F8B8" w:rsidR="007A0692" w:rsidRPr="00697AED" w:rsidRDefault="00724361" w:rsidP="00DA79D2">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t xml:space="preserve">Any manufacturers’ names, trade names, brand names, or catalog numbers used in the specifications are there for the purpose of establishing and describing general performance and quality levels. Such references are not intended to be restrictive and </w:t>
      </w:r>
      <w:r w:rsidR="003A61CD" w:rsidRPr="00697AED">
        <w:rPr>
          <w:rFonts w:ascii="Arial" w:hAnsi="Arial" w:cs="Arial"/>
          <w:color w:val="000000" w:themeColor="text1"/>
          <w:sz w:val="20"/>
          <w:szCs w:val="20"/>
        </w:rPr>
        <w:t xml:space="preserve">proposal </w:t>
      </w:r>
      <w:r w:rsidRPr="00697AED">
        <w:rPr>
          <w:rFonts w:ascii="Arial" w:hAnsi="Arial" w:cs="Arial"/>
          <w:color w:val="000000" w:themeColor="text1"/>
          <w:sz w:val="20"/>
          <w:szCs w:val="20"/>
        </w:rPr>
        <w:t xml:space="preserve">responses are invited on comparable brands or products of any manufacturer. The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 may propose any equivalent brand or product that meets or exceeds the specifications for an item(s). However, a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 shall not be allowed to offer more than one brand or equivalent products on any one item. It is the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’s responsibility to select the single equivalent brand or product that his/her firm sells which meets all specifications and is the lowest in cost. If a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 offers more than one equivalent brand or product on an item, only the equivalent brand or product offering the lowest response shall be considered. If an offer is based on an equivalent brand or product the manufacturer’s name and number must be indicated on the response form. Respondent shall submit with the proposal, cuts, sketches, and descriptive literature, and/or complete specifications. Reference to literature submitted with a previous proposal will not satisfy this provision. The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 shall also explain in detail the reason(s) why the proposed equivalent will meet the specifications and not be considered an exception thereto. In addition, if a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 has more than one best value or solution for an ITN, they should base their offer on the best value or solution that meets FSU’s requirements in t</w:t>
      </w:r>
      <w:r w:rsidR="00FE09DC">
        <w:rPr>
          <w:rFonts w:ascii="Arial" w:hAnsi="Arial" w:cs="Arial"/>
          <w:color w:val="000000" w:themeColor="text1"/>
          <w:sz w:val="20"/>
          <w:szCs w:val="20"/>
        </w:rPr>
        <w:t xml:space="preserve">he original </w:t>
      </w:r>
      <w:r w:rsidRPr="00697AED">
        <w:rPr>
          <w:rFonts w:ascii="Arial" w:hAnsi="Arial" w:cs="Arial"/>
          <w:color w:val="000000" w:themeColor="text1"/>
          <w:sz w:val="20"/>
          <w:szCs w:val="20"/>
        </w:rPr>
        <w:t xml:space="preserve">ITN </w:t>
      </w:r>
      <w:r w:rsidR="00FE09DC">
        <w:rPr>
          <w:rFonts w:ascii="Arial" w:hAnsi="Arial" w:cs="Arial"/>
          <w:color w:val="000000" w:themeColor="text1"/>
          <w:sz w:val="20"/>
          <w:szCs w:val="20"/>
        </w:rPr>
        <w:t>specifications</w:t>
      </w:r>
      <w:r w:rsidRPr="00697AED">
        <w:rPr>
          <w:rFonts w:ascii="Arial" w:hAnsi="Arial" w:cs="Arial"/>
          <w:color w:val="000000" w:themeColor="text1"/>
          <w:sz w:val="20"/>
          <w:szCs w:val="20"/>
        </w:rPr>
        <w:t xml:space="preserve">. FSU reserves the right to determine acceptance of item(s) as an approved equivalent or best values and solutions. Proposals which do not comply with these requirements are subject to rejection. Proposals lacking any </w:t>
      </w:r>
      <w:r w:rsidRPr="00697AED">
        <w:rPr>
          <w:rFonts w:ascii="Arial" w:hAnsi="Arial" w:cs="Arial"/>
          <w:color w:val="000000" w:themeColor="text1"/>
          <w:sz w:val="20"/>
          <w:szCs w:val="20"/>
        </w:rPr>
        <w:lastRenderedPageBreak/>
        <w:t>indication of intent to offer an alternative brand will be received and considered incomplete of compliance with the specifications as listed on the ITN document. The Sole Point of Contact in Procurement Services is to be notified of any proposed changes in (a) materials used, (b) manufacturing process, or (c) construction. However, changes shall not be binding upon FSU unless evidenced by an addendum issued by Procurement Services.</w:t>
      </w:r>
    </w:p>
    <w:p w14:paraId="3C260A9C" w14:textId="738ED46B" w:rsidR="007A0692" w:rsidRPr="00697AED" w:rsidRDefault="00724361" w:rsidP="00697AED">
      <w:pPr>
        <w:pStyle w:val="Heading1"/>
        <w:spacing w:before="240" w:after="240"/>
        <w:jc w:val="both"/>
        <w:rPr>
          <w:rFonts w:ascii="Arial" w:hAnsi="Arial" w:cs="Arial"/>
          <w:b w:val="0"/>
          <w:color w:val="000000" w:themeColor="text1"/>
          <w:sz w:val="20"/>
          <w:szCs w:val="20"/>
        </w:rPr>
      </w:pPr>
      <w:r w:rsidRPr="00697AED">
        <w:rPr>
          <w:rFonts w:ascii="Arial" w:hAnsi="Arial" w:cs="Arial"/>
          <w:color w:val="000000" w:themeColor="text1"/>
          <w:sz w:val="20"/>
          <w:szCs w:val="20"/>
        </w:rPr>
        <w:t>INTERPRETATIONS</w:t>
      </w:r>
    </w:p>
    <w:p w14:paraId="1E8CAF19" w14:textId="60B429CD" w:rsidR="007A0692" w:rsidRPr="00697AED" w:rsidRDefault="007055E3" w:rsidP="00DA79D2">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t xml:space="preserve">Respondents shall examine the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xml:space="preserve"> to determine if FSU’s re</w:t>
      </w:r>
      <w:r w:rsidR="00724361" w:rsidRPr="00697AED">
        <w:rPr>
          <w:rFonts w:ascii="Arial" w:hAnsi="Arial" w:cs="Arial"/>
          <w:color w:val="000000" w:themeColor="text1"/>
          <w:sz w:val="20"/>
          <w:szCs w:val="20"/>
        </w:rPr>
        <w:t xml:space="preserve">quirements are clearly stated. If there are any requirements that are too vague or restrict competition, the </w:t>
      </w:r>
      <w:r w:rsidR="00E807BE" w:rsidRPr="00697AED">
        <w:rPr>
          <w:rFonts w:ascii="Arial" w:hAnsi="Arial" w:cs="Arial"/>
          <w:color w:val="000000" w:themeColor="text1"/>
          <w:sz w:val="20"/>
          <w:szCs w:val="20"/>
        </w:rPr>
        <w:t>Respondent</w:t>
      </w:r>
      <w:r w:rsidR="00724361" w:rsidRPr="00697AED">
        <w:rPr>
          <w:rFonts w:ascii="Arial" w:hAnsi="Arial" w:cs="Arial"/>
          <w:color w:val="000000" w:themeColor="text1"/>
          <w:sz w:val="20"/>
          <w:szCs w:val="20"/>
        </w:rPr>
        <w:t xml:space="preserve"> may request, in writing, that the specifications be changed. A </w:t>
      </w:r>
      <w:r w:rsidR="00E807BE" w:rsidRPr="00697AED">
        <w:rPr>
          <w:rFonts w:ascii="Arial" w:hAnsi="Arial" w:cs="Arial"/>
          <w:color w:val="000000" w:themeColor="text1"/>
          <w:sz w:val="20"/>
          <w:szCs w:val="20"/>
        </w:rPr>
        <w:t>Respondent</w:t>
      </w:r>
      <w:r w:rsidR="00724361" w:rsidRPr="00697AED">
        <w:rPr>
          <w:rFonts w:ascii="Arial" w:hAnsi="Arial" w:cs="Arial"/>
          <w:color w:val="000000" w:themeColor="text1"/>
          <w:sz w:val="20"/>
          <w:szCs w:val="20"/>
        </w:rPr>
        <w:t xml:space="preserve"> who requests changes in the specifications must identify and describe the </w:t>
      </w:r>
      <w:r w:rsidR="00E807BE" w:rsidRPr="00697AED">
        <w:rPr>
          <w:rFonts w:ascii="Arial" w:hAnsi="Arial" w:cs="Arial"/>
          <w:color w:val="000000" w:themeColor="text1"/>
          <w:sz w:val="20"/>
          <w:szCs w:val="20"/>
        </w:rPr>
        <w:t>Respondent</w:t>
      </w:r>
      <w:r w:rsidR="00724361" w:rsidRPr="00697AED">
        <w:rPr>
          <w:rFonts w:ascii="Arial" w:hAnsi="Arial" w:cs="Arial"/>
          <w:color w:val="000000" w:themeColor="text1"/>
          <w:sz w:val="20"/>
          <w:szCs w:val="20"/>
        </w:rPr>
        <w:t xml:space="preserve">’s difficulty in meeting FSU’s specifications; must provide detailed justification for the </w:t>
      </w:r>
      <w:proofErr w:type="gramStart"/>
      <w:r w:rsidR="00724361" w:rsidRPr="00697AED">
        <w:rPr>
          <w:rFonts w:ascii="Arial" w:hAnsi="Arial" w:cs="Arial"/>
          <w:color w:val="000000" w:themeColor="text1"/>
          <w:sz w:val="20"/>
          <w:szCs w:val="20"/>
        </w:rPr>
        <w:t>change, and</w:t>
      </w:r>
      <w:proofErr w:type="gramEnd"/>
      <w:r w:rsidR="00724361" w:rsidRPr="00697AED">
        <w:rPr>
          <w:rFonts w:ascii="Arial" w:hAnsi="Arial" w:cs="Arial"/>
          <w:color w:val="000000" w:themeColor="text1"/>
          <w:sz w:val="20"/>
          <w:szCs w:val="20"/>
        </w:rPr>
        <w:t xml:space="preserve"> must provide a recommended change in the specifications. Any questions concerning ITN conditions and specifications shall be directed in writing to the Sole Point of Contact for receipt by the date specified in the Calendar of Events. Inquires must reference the date of ITN opening and ITN number. No interpretation shall be considered binding unless provided in writing by the FSU in response to a request in full compliance with this provision. Oral or late requests will not be valid. A </w:t>
      </w:r>
      <w:r w:rsidR="00E807BE" w:rsidRPr="00697AED">
        <w:rPr>
          <w:rFonts w:ascii="Arial" w:hAnsi="Arial" w:cs="Arial"/>
          <w:color w:val="000000" w:themeColor="text1"/>
          <w:sz w:val="20"/>
          <w:szCs w:val="20"/>
        </w:rPr>
        <w:t>Respondent</w:t>
      </w:r>
      <w:r w:rsidR="00724361" w:rsidRPr="00697AED">
        <w:rPr>
          <w:rFonts w:ascii="Arial" w:hAnsi="Arial" w:cs="Arial"/>
          <w:color w:val="000000" w:themeColor="text1"/>
          <w:sz w:val="20"/>
          <w:szCs w:val="20"/>
        </w:rPr>
        <w:t xml:space="preserve">’s failure to request changes by the permissible date shall be considered an acceptance of FSU’s specifications and a waiver of the </w:t>
      </w:r>
      <w:r w:rsidR="00E807BE" w:rsidRPr="00697AED">
        <w:rPr>
          <w:rFonts w:ascii="Arial" w:hAnsi="Arial" w:cs="Arial"/>
          <w:color w:val="000000" w:themeColor="text1"/>
          <w:sz w:val="20"/>
          <w:szCs w:val="20"/>
        </w:rPr>
        <w:t>Respondent</w:t>
      </w:r>
      <w:r w:rsidR="00724361" w:rsidRPr="00697AED">
        <w:rPr>
          <w:rFonts w:ascii="Arial" w:hAnsi="Arial" w:cs="Arial"/>
          <w:color w:val="000000" w:themeColor="text1"/>
          <w:sz w:val="20"/>
          <w:szCs w:val="20"/>
        </w:rPr>
        <w:t xml:space="preserve">’s right to protest the ITN specifications. FSU reserves the right to determine which changes to the </w:t>
      </w:r>
      <w:r w:rsidR="00E807BE" w:rsidRPr="00697AED">
        <w:rPr>
          <w:rFonts w:ascii="Arial" w:hAnsi="Arial" w:cs="Arial"/>
          <w:color w:val="000000" w:themeColor="text1"/>
          <w:sz w:val="20"/>
          <w:szCs w:val="20"/>
        </w:rPr>
        <w:t>ITN</w:t>
      </w:r>
      <w:r w:rsidR="00724361" w:rsidRPr="00697AED">
        <w:rPr>
          <w:rFonts w:ascii="Arial" w:hAnsi="Arial" w:cs="Arial"/>
          <w:color w:val="000000" w:themeColor="text1"/>
          <w:sz w:val="20"/>
          <w:szCs w:val="20"/>
        </w:rPr>
        <w:t xml:space="preserve"> shall be acceptable. </w:t>
      </w:r>
    </w:p>
    <w:p w14:paraId="16261B11" w14:textId="30496341" w:rsidR="007A0692" w:rsidRPr="00697AED" w:rsidRDefault="00724361" w:rsidP="00697AED">
      <w:pPr>
        <w:pStyle w:val="Heading1"/>
        <w:spacing w:before="240" w:after="240"/>
        <w:jc w:val="both"/>
        <w:rPr>
          <w:rFonts w:ascii="Arial" w:hAnsi="Arial" w:cs="Arial"/>
          <w:color w:val="000000" w:themeColor="text1"/>
          <w:sz w:val="20"/>
          <w:szCs w:val="20"/>
        </w:rPr>
      </w:pPr>
      <w:r w:rsidRPr="00697AED">
        <w:rPr>
          <w:rFonts w:ascii="Arial" w:hAnsi="Arial" w:cs="Arial"/>
          <w:color w:val="000000" w:themeColor="text1"/>
          <w:sz w:val="20"/>
          <w:szCs w:val="20"/>
        </w:rPr>
        <w:t>NONCONFORMANCE TO SOLICITATON CONDITIONS</w:t>
      </w:r>
    </w:p>
    <w:p w14:paraId="5D6B33C5" w14:textId="6C965EE8" w:rsidR="007A0692" w:rsidRPr="00697AED" w:rsidRDefault="00724361" w:rsidP="00DA79D2">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t xml:space="preserve">Items may be tested and/or inspected for compliance with specifications by any appropriate testing facilities. Should the items fail testing, FSU may require the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s to reimburse FSU for all costs incurred by FSU in connection with the examination. The data derived from any test for compliance with specifications are public records and open to examination thereto in accordance with Chapter 119, F.S. Items delivered not conforming to specifications may be rejected and returned at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’s expense. Items delivered which do not comply with the ITN specification and items not delivered as per delivery date in the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xml:space="preserve"> and/or purchase order may result in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 being found in default. In which event, </w:t>
      </w:r>
      <w:proofErr w:type="gramStart"/>
      <w:r w:rsidRPr="00697AED">
        <w:rPr>
          <w:rFonts w:ascii="Arial" w:hAnsi="Arial" w:cs="Arial"/>
          <w:color w:val="000000" w:themeColor="text1"/>
          <w:sz w:val="20"/>
          <w:szCs w:val="20"/>
        </w:rPr>
        <w:t>any and all</w:t>
      </w:r>
      <w:proofErr w:type="gramEnd"/>
      <w:r w:rsidRPr="00697AED">
        <w:rPr>
          <w:rFonts w:ascii="Arial" w:hAnsi="Arial" w:cs="Arial"/>
          <w:color w:val="000000" w:themeColor="text1"/>
          <w:sz w:val="20"/>
          <w:szCs w:val="20"/>
        </w:rPr>
        <w:t xml:space="preserve"> </w:t>
      </w:r>
      <w:proofErr w:type="spellStart"/>
      <w:r w:rsidRPr="00697AED">
        <w:rPr>
          <w:rFonts w:ascii="Arial" w:hAnsi="Arial" w:cs="Arial"/>
          <w:color w:val="000000" w:themeColor="text1"/>
          <w:sz w:val="20"/>
          <w:szCs w:val="20"/>
        </w:rPr>
        <w:t>reprocurement</w:t>
      </w:r>
      <w:proofErr w:type="spellEnd"/>
      <w:r w:rsidRPr="00697AED">
        <w:rPr>
          <w:rFonts w:ascii="Arial" w:hAnsi="Arial" w:cs="Arial"/>
          <w:color w:val="000000" w:themeColor="text1"/>
          <w:sz w:val="20"/>
          <w:szCs w:val="20"/>
        </w:rPr>
        <w:t xml:space="preserve"> costs may be charged against the defaulting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 Any violation of these stipulations may also result in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’s name being removed from Procurement Services bidder distribution list.</w:t>
      </w:r>
      <w:r w:rsidR="00B35B41">
        <w:rPr>
          <w:rFonts w:ascii="Arial" w:hAnsi="Arial" w:cs="Arial"/>
          <w:color w:val="000000" w:themeColor="text1"/>
          <w:sz w:val="20"/>
          <w:szCs w:val="20"/>
        </w:rPr>
        <w:t xml:space="preserve"> </w:t>
      </w:r>
    </w:p>
    <w:p w14:paraId="74ADF996" w14:textId="370BE885" w:rsidR="007A0692" w:rsidRPr="00697AED" w:rsidRDefault="00724361" w:rsidP="00697AED">
      <w:pPr>
        <w:pStyle w:val="Heading1"/>
        <w:spacing w:before="240" w:after="240"/>
        <w:jc w:val="both"/>
        <w:rPr>
          <w:rFonts w:ascii="Arial" w:hAnsi="Arial" w:cs="Arial"/>
          <w:color w:val="000000" w:themeColor="text1"/>
          <w:sz w:val="20"/>
          <w:szCs w:val="20"/>
        </w:rPr>
      </w:pPr>
      <w:r w:rsidRPr="00697AED">
        <w:rPr>
          <w:rFonts w:ascii="Arial" w:hAnsi="Arial" w:cs="Arial"/>
          <w:color w:val="000000" w:themeColor="text1"/>
          <w:sz w:val="20"/>
          <w:szCs w:val="20"/>
        </w:rPr>
        <w:t>ADDITIONS, DELETIONS, SUBST</w:t>
      </w:r>
      <w:r w:rsidR="00B35B41">
        <w:rPr>
          <w:rFonts w:ascii="Arial" w:hAnsi="Arial" w:cs="Arial"/>
          <w:color w:val="000000" w:themeColor="text1"/>
          <w:sz w:val="20"/>
          <w:szCs w:val="20"/>
        </w:rPr>
        <w:t>IT</w:t>
      </w:r>
      <w:r w:rsidRPr="00697AED">
        <w:rPr>
          <w:rFonts w:ascii="Arial" w:hAnsi="Arial" w:cs="Arial"/>
          <w:color w:val="000000" w:themeColor="text1"/>
          <w:sz w:val="20"/>
          <w:szCs w:val="20"/>
        </w:rPr>
        <w:t>UTIONS</w:t>
      </w:r>
    </w:p>
    <w:p w14:paraId="0B7B20B1" w14:textId="502EF67E" w:rsidR="007A0692" w:rsidRPr="00697AED" w:rsidRDefault="00724361" w:rsidP="00DA79D2">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t xml:space="preserve">Should FSU find it necessary to supplement, modify, correct, or interpret any portion of the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xml:space="preserve"> during the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xml:space="preserve"> period, such action </w:t>
      </w:r>
      <w:r w:rsidR="00815C03">
        <w:rPr>
          <w:rFonts w:ascii="Arial" w:hAnsi="Arial" w:cs="Arial"/>
          <w:color w:val="000000" w:themeColor="text1"/>
          <w:sz w:val="20"/>
          <w:szCs w:val="20"/>
        </w:rPr>
        <w:t xml:space="preserve">shall be taken by issuance of an </w:t>
      </w:r>
      <w:r w:rsidRPr="00697AED">
        <w:rPr>
          <w:rFonts w:ascii="Arial" w:hAnsi="Arial" w:cs="Arial"/>
          <w:color w:val="000000" w:themeColor="text1"/>
          <w:sz w:val="20"/>
          <w:szCs w:val="20"/>
        </w:rPr>
        <w:t xml:space="preserve">Addendum to the documents distributed to all known prospective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s.</w:t>
      </w:r>
      <w:r w:rsidRPr="00697AED">
        <w:rPr>
          <w:rFonts w:ascii="Arial" w:hAnsi="Arial" w:cs="Arial"/>
          <w:color w:val="000000" w:themeColor="text1"/>
          <w:sz w:val="20"/>
          <w:szCs w:val="20"/>
        </w:rPr>
        <w:tab/>
      </w:r>
    </w:p>
    <w:p w14:paraId="0DA1EF49" w14:textId="0A718F81" w:rsidR="007A0692" w:rsidRPr="00697AED" w:rsidRDefault="00724361" w:rsidP="00697AED">
      <w:pPr>
        <w:pStyle w:val="Heading1"/>
        <w:spacing w:before="240" w:after="240"/>
        <w:jc w:val="both"/>
        <w:rPr>
          <w:rFonts w:ascii="Arial" w:hAnsi="Arial" w:cs="Arial"/>
          <w:color w:val="000000" w:themeColor="text1"/>
          <w:sz w:val="20"/>
          <w:szCs w:val="20"/>
        </w:rPr>
      </w:pPr>
      <w:r w:rsidRPr="00697AED">
        <w:rPr>
          <w:rFonts w:ascii="Arial" w:hAnsi="Arial" w:cs="Arial"/>
          <w:color w:val="000000" w:themeColor="text1"/>
          <w:sz w:val="20"/>
          <w:szCs w:val="20"/>
        </w:rPr>
        <w:t>LEGAL REQUIREMENTS</w:t>
      </w:r>
    </w:p>
    <w:p w14:paraId="071A2BBE" w14:textId="0B1D9C98" w:rsidR="007A0692" w:rsidRPr="00697AED" w:rsidRDefault="00724361" w:rsidP="00E0126E">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t xml:space="preserve">Applicable provisions of all Federal, State, County, and local laws, and of all ordinances, rules and regulations shall govern development, submittal and evaluation of all proposal responses received in response hereto and shall govern any response by FSU by and through its officers, employees, and authorized representatives, or any other person, natural or otherwise. Lack of knowledge by any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 shall not constitute a cognizable defense against the legal effect thereof.</w:t>
      </w:r>
    </w:p>
    <w:p w14:paraId="120CDEAF" w14:textId="419B0801" w:rsidR="007A0692" w:rsidRPr="00697AED" w:rsidRDefault="00724361" w:rsidP="00697AED">
      <w:pPr>
        <w:pStyle w:val="Heading1"/>
        <w:spacing w:before="240" w:after="240"/>
        <w:jc w:val="both"/>
        <w:rPr>
          <w:rFonts w:ascii="Arial" w:hAnsi="Arial" w:cs="Arial"/>
          <w:color w:val="000000" w:themeColor="text1"/>
          <w:sz w:val="20"/>
          <w:szCs w:val="20"/>
        </w:rPr>
      </w:pPr>
      <w:r w:rsidRPr="00697AED">
        <w:rPr>
          <w:rFonts w:ascii="Arial" w:hAnsi="Arial" w:cs="Arial"/>
          <w:color w:val="000000" w:themeColor="text1"/>
          <w:sz w:val="20"/>
          <w:szCs w:val="20"/>
        </w:rPr>
        <w:t>LOBBYING AND GRATUITIES</w:t>
      </w:r>
    </w:p>
    <w:p w14:paraId="12C79E11" w14:textId="140F0988" w:rsidR="007A0692" w:rsidRPr="00697AED" w:rsidRDefault="00724361" w:rsidP="00697AED">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t xml:space="preserve">It shall be a breach of ethical standards for any employee of FSU or member of FSU Board of Trustees to accept, solicit, or agree to accept a gratuity of any kind, form or type in connection with this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xml:space="preserve"> or resulting contract for commodities or services.</w:t>
      </w:r>
    </w:p>
    <w:p w14:paraId="0F07B863" w14:textId="77777777" w:rsidR="007A0692" w:rsidRPr="00697AED" w:rsidRDefault="007A0692" w:rsidP="00D86E57">
      <w:pPr>
        <w:pStyle w:val="NoSpacing"/>
        <w:ind w:left="720"/>
        <w:jc w:val="both"/>
        <w:rPr>
          <w:rFonts w:ascii="Arial" w:hAnsi="Arial" w:cs="Arial"/>
          <w:color w:val="000000" w:themeColor="text1"/>
          <w:sz w:val="20"/>
          <w:szCs w:val="20"/>
        </w:rPr>
      </w:pPr>
    </w:p>
    <w:p w14:paraId="36396902" w14:textId="1FED6546" w:rsidR="007A0692" w:rsidRPr="00697AED" w:rsidRDefault="00724361" w:rsidP="00697AED">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lastRenderedPageBreak/>
        <w:t xml:space="preserve">The Respondent shall not, in connection with this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xml:space="preserve"> or any other contract with FSU, directly or indirectly (1) offer, confer, or agree to confer any pecuniary benefit on anyone as consideration for any FSU officer or employee’s  decision, opinion, recommendation, vote, other exercise of discretion, or violation of a known legal duty, or (2) offer, give, or agree to give to anyone any gratuity for the benefit of, or at the direction or request of, any FSU officer or employee. For purposes of clause (2), “gratuity” means any payment of more than nominal monetary value in the form of cash, travel, entertainment, gifts, meals, lodging, loans, subscriptions, advances, deposits of money, services, employment, or contracts of any kind.</w:t>
      </w:r>
    </w:p>
    <w:p w14:paraId="537E50A9" w14:textId="77777777" w:rsidR="007A0692" w:rsidRPr="00697AED" w:rsidRDefault="007A0692" w:rsidP="00D86E57">
      <w:pPr>
        <w:pStyle w:val="NoSpacing"/>
        <w:ind w:left="720"/>
        <w:jc w:val="both"/>
        <w:rPr>
          <w:rFonts w:ascii="Arial" w:hAnsi="Arial" w:cs="Arial"/>
          <w:color w:val="000000" w:themeColor="text1"/>
          <w:sz w:val="20"/>
          <w:szCs w:val="20"/>
        </w:rPr>
      </w:pPr>
    </w:p>
    <w:p w14:paraId="2FE9428E" w14:textId="77777777" w:rsidR="007A0692" w:rsidRPr="00697AED" w:rsidRDefault="00724361" w:rsidP="00697AED">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t>Respondents are prohibited from using funds provided under contract or purchase order for the purpose of lobbying the Legislature or any official, officer, commission, board, authority, council, committee, or department of the executive branch or the judicial branch of state government.</w:t>
      </w:r>
    </w:p>
    <w:p w14:paraId="17764B39" w14:textId="3D6D22E7" w:rsidR="007A0692" w:rsidRPr="00697AED" w:rsidRDefault="00724361" w:rsidP="00697AED">
      <w:pPr>
        <w:pStyle w:val="Heading1"/>
        <w:spacing w:before="240" w:after="240"/>
        <w:jc w:val="both"/>
        <w:rPr>
          <w:rFonts w:ascii="Arial" w:hAnsi="Arial" w:cs="Arial"/>
          <w:color w:val="000000" w:themeColor="text1"/>
          <w:sz w:val="20"/>
          <w:szCs w:val="20"/>
        </w:rPr>
      </w:pPr>
      <w:r w:rsidRPr="00697AED">
        <w:rPr>
          <w:rFonts w:ascii="Arial" w:hAnsi="Arial" w:cs="Arial"/>
          <w:color w:val="000000" w:themeColor="text1"/>
          <w:sz w:val="20"/>
          <w:szCs w:val="20"/>
        </w:rPr>
        <w:t>ADVERTISING</w:t>
      </w:r>
    </w:p>
    <w:p w14:paraId="517E2BE1" w14:textId="33A2E450" w:rsidR="007A0692" w:rsidRPr="00697AED" w:rsidRDefault="00724361" w:rsidP="00E0126E">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t xml:space="preserve">In submitting a proposal,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 agrees not to use the results therefrom as a part of commercial advertisement.</w:t>
      </w:r>
    </w:p>
    <w:p w14:paraId="706643E8" w14:textId="2A348F60" w:rsidR="007A0692" w:rsidRPr="00697AED" w:rsidRDefault="00724361" w:rsidP="00697AED">
      <w:pPr>
        <w:pStyle w:val="Heading1"/>
        <w:spacing w:before="240" w:after="240"/>
        <w:jc w:val="both"/>
        <w:rPr>
          <w:rFonts w:ascii="Arial" w:hAnsi="Arial" w:cs="Arial"/>
          <w:color w:val="000000" w:themeColor="text1"/>
          <w:sz w:val="20"/>
          <w:szCs w:val="20"/>
        </w:rPr>
      </w:pPr>
      <w:r w:rsidRPr="00697AED">
        <w:rPr>
          <w:rFonts w:ascii="Arial" w:hAnsi="Arial" w:cs="Arial"/>
          <w:color w:val="000000" w:themeColor="text1"/>
          <w:sz w:val="20"/>
          <w:szCs w:val="20"/>
        </w:rPr>
        <w:t>PUBLIC INSPECTION</w:t>
      </w:r>
    </w:p>
    <w:p w14:paraId="1E480E13" w14:textId="1EB446E7" w:rsidR="007A0692" w:rsidRPr="00697AED" w:rsidRDefault="00724361" w:rsidP="00697AED">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t xml:space="preserve">All material submitted and opened becomes subject to the Public Records Law set forth in Chapter 119 F.S. This includes material which the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 might consider to be confidential or a trade secret. Any claim of confidentiality is waived upon submission, effective after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xml:space="preserve"> opening pursuant to Section 119.07, F.S. In accordance with Florida Statutes, sealed proposals, or replies received by FSU pursuant to a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xml:space="preserve"> are exempt from Chapter 119.07(1) and s. 24(a), Art. I of the State Constitution until such time as FSU provides notice of an intended decision or until 30 days after opening the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xml:space="preserve"> proposals, or final replies, whichever is earlier.</w:t>
      </w:r>
    </w:p>
    <w:p w14:paraId="4D50ACDE" w14:textId="77777777" w:rsidR="007A0692" w:rsidRPr="00697AED" w:rsidRDefault="007A0692" w:rsidP="00D86E57">
      <w:pPr>
        <w:pStyle w:val="NoSpacing"/>
        <w:ind w:left="720"/>
        <w:jc w:val="both"/>
        <w:rPr>
          <w:rFonts w:ascii="Arial" w:hAnsi="Arial" w:cs="Arial"/>
          <w:color w:val="000000" w:themeColor="text1"/>
          <w:sz w:val="20"/>
          <w:szCs w:val="20"/>
        </w:rPr>
      </w:pPr>
    </w:p>
    <w:p w14:paraId="6BE690B9" w14:textId="0A0D2A4B" w:rsidR="007A0692" w:rsidRPr="00697AED" w:rsidRDefault="00724361" w:rsidP="00E0126E">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t xml:space="preserve">If FSU rejects all proposals, or replies submitted in response to a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xml:space="preserve"> and FSU concurrently provides notice of its intent to reissue the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xml:space="preserve">, the rejected proposals, or replies remain exempt from s. 119.07(1) and s. 24(a), Art. I of the State Constitution until such time as FSU provides notice of an intended decision concerning the reissued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xml:space="preserve"> or until FSU withdraws the reissued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A proposal, or reply is not exempt for longer than 12 months after the initial notice rejecting all proposals, or replies.</w:t>
      </w:r>
    </w:p>
    <w:p w14:paraId="074B0BE3" w14:textId="3017DC97" w:rsidR="007A0692" w:rsidRPr="00697AED" w:rsidRDefault="00724361" w:rsidP="00697AED">
      <w:pPr>
        <w:pStyle w:val="Heading1"/>
        <w:spacing w:before="240" w:after="240"/>
        <w:jc w:val="both"/>
        <w:rPr>
          <w:rFonts w:ascii="Arial" w:hAnsi="Arial" w:cs="Arial"/>
          <w:b w:val="0"/>
          <w:color w:val="000000" w:themeColor="text1"/>
          <w:sz w:val="20"/>
          <w:szCs w:val="20"/>
        </w:rPr>
      </w:pPr>
      <w:r w:rsidRPr="00697AED">
        <w:rPr>
          <w:rFonts w:ascii="Arial" w:hAnsi="Arial" w:cs="Arial"/>
          <w:color w:val="000000" w:themeColor="text1"/>
          <w:sz w:val="20"/>
          <w:szCs w:val="20"/>
        </w:rPr>
        <w:t>COMPETITIVE SOLICITATION (</w:t>
      </w:r>
      <w:r w:rsidR="00E807BE" w:rsidRPr="00697AED">
        <w:rPr>
          <w:rFonts w:ascii="Arial" w:hAnsi="Arial" w:cs="Arial"/>
          <w:color w:val="000000" w:themeColor="text1"/>
          <w:sz w:val="20"/>
          <w:szCs w:val="20"/>
        </w:rPr>
        <w:t>ITN</w:t>
      </w:r>
      <w:r w:rsidR="004B7F33" w:rsidRPr="00697AED">
        <w:rPr>
          <w:rFonts w:ascii="Arial" w:hAnsi="Arial" w:cs="Arial"/>
          <w:color w:val="000000" w:themeColor="text1"/>
          <w:sz w:val="20"/>
          <w:szCs w:val="20"/>
        </w:rPr>
        <w:t>) AWARD</w:t>
      </w:r>
      <w:r w:rsidRPr="00697AED">
        <w:rPr>
          <w:rFonts w:ascii="Arial" w:hAnsi="Arial" w:cs="Arial"/>
          <w:color w:val="000000" w:themeColor="text1"/>
          <w:sz w:val="20"/>
          <w:szCs w:val="20"/>
        </w:rPr>
        <w:t xml:space="preserve"> </w:t>
      </w:r>
    </w:p>
    <w:p w14:paraId="3F1C1BB5" w14:textId="74D26C4A" w:rsidR="007A0692" w:rsidRPr="00697AED" w:rsidRDefault="00BE7696" w:rsidP="00E0126E">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t>A</w:t>
      </w:r>
      <w:r w:rsidR="004137BF" w:rsidRPr="00697AED">
        <w:rPr>
          <w:rFonts w:ascii="Arial" w:hAnsi="Arial" w:cs="Arial"/>
          <w:color w:val="000000" w:themeColor="text1"/>
          <w:sz w:val="20"/>
          <w:szCs w:val="20"/>
        </w:rPr>
        <w:t>n</w:t>
      </w:r>
      <w:r w:rsidRPr="00697AED">
        <w:rPr>
          <w:rFonts w:ascii="Arial" w:hAnsi="Arial" w:cs="Arial"/>
          <w:color w:val="000000" w:themeColor="text1"/>
          <w:sz w:val="20"/>
          <w:szCs w:val="20"/>
        </w:rPr>
        <w:t xml:space="preserve"> </w:t>
      </w:r>
      <w:r w:rsidR="00E807BE" w:rsidRPr="00697AED">
        <w:rPr>
          <w:rFonts w:ascii="Arial" w:hAnsi="Arial" w:cs="Arial"/>
          <w:color w:val="000000" w:themeColor="text1"/>
          <w:sz w:val="20"/>
          <w:szCs w:val="20"/>
        </w:rPr>
        <w:t>ITN</w:t>
      </w:r>
      <w:r w:rsidR="004B7F33" w:rsidRPr="00697AED">
        <w:rPr>
          <w:rFonts w:ascii="Arial" w:hAnsi="Arial" w:cs="Arial"/>
          <w:color w:val="000000" w:themeColor="text1"/>
          <w:sz w:val="20"/>
          <w:szCs w:val="20"/>
        </w:rPr>
        <w:t xml:space="preserve"> Notice of Intended Award Letter</w:t>
      </w:r>
      <w:r w:rsidRPr="00697AED">
        <w:rPr>
          <w:rFonts w:ascii="Arial" w:hAnsi="Arial" w:cs="Arial"/>
          <w:color w:val="000000" w:themeColor="text1"/>
          <w:sz w:val="20"/>
          <w:szCs w:val="20"/>
        </w:rPr>
        <w:t xml:space="preserve"> </w:t>
      </w:r>
      <w:r w:rsidR="00724361" w:rsidRPr="00697AED">
        <w:rPr>
          <w:rFonts w:ascii="Arial" w:hAnsi="Arial" w:cs="Arial"/>
          <w:color w:val="000000" w:themeColor="text1"/>
          <w:sz w:val="20"/>
          <w:szCs w:val="20"/>
        </w:rPr>
        <w:t>that serves as the “Notice of Intended Decision” will be posted for r</w:t>
      </w:r>
      <w:r w:rsidR="00A71D8D">
        <w:rPr>
          <w:rFonts w:ascii="Arial" w:hAnsi="Arial" w:cs="Arial"/>
          <w:color w:val="000000" w:themeColor="text1"/>
          <w:sz w:val="20"/>
          <w:szCs w:val="20"/>
        </w:rPr>
        <w:t xml:space="preserve">eview by interested parties on </w:t>
      </w:r>
      <w:r w:rsidR="006A553D">
        <w:rPr>
          <w:rFonts w:ascii="Arial" w:hAnsi="Arial" w:cs="Arial"/>
          <w:sz w:val="20"/>
          <w:szCs w:val="20"/>
        </w:rPr>
        <w:t xml:space="preserve">FSU’s Public Procurement Portal at </w:t>
      </w:r>
      <w:hyperlink r:id="rId8" w:history="1">
        <w:proofErr w:type="gramStart"/>
        <w:r w:rsidR="006A553D" w:rsidRPr="004D3BF2">
          <w:rPr>
            <w:rStyle w:val="Hyperlink"/>
            <w:rFonts w:ascii="Arial" w:hAnsi="Arial" w:cs="Arial"/>
            <w:sz w:val="20"/>
            <w:szCs w:val="20"/>
          </w:rPr>
          <w:t>http:procurement.fsu.edu</w:t>
        </w:r>
        <w:proofErr w:type="gramEnd"/>
      </w:hyperlink>
      <w:r w:rsidR="006A553D">
        <w:rPr>
          <w:rStyle w:val="Hyperlink"/>
          <w:rFonts w:ascii="Arial" w:hAnsi="Arial" w:cs="Arial"/>
          <w:sz w:val="20"/>
          <w:szCs w:val="20"/>
        </w:rPr>
        <w:t>.</w:t>
      </w:r>
      <w:r w:rsidR="006A553D">
        <w:rPr>
          <w:rFonts w:ascii="Arial" w:hAnsi="Arial" w:cs="Arial"/>
          <w:sz w:val="20"/>
          <w:szCs w:val="20"/>
        </w:rPr>
        <w:t xml:space="preserve"> </w:t>
      </w:r>
      <w:r w:rsidR="004D3BF2">
        <w:rPr>
          <w:rFonts w:ascii="Arial" w:hAnsi="Arial" w:cs="Arial"/>
          <w:color w:val="000000" w:themeColor="text1"/>
          <w:sz w:val="20"/>
          <w:szCs w:val="20"/>
        </w:rPr>
        <w:t xml:space="preserve"> an</w:t>
      </w:r>
      <w:r w:rsidR="00724361" w:rsidRPr="00697AED">
        <w:rPr>
          <w:rFonts w:ascii="Arial" w:hAnsi="Arial" w:cs="Arial"/>
          <w:color w:val="000000" w:themeColor="text1"/>
          <w:sz w:val="20"/>
          <w:szCs w:val="20"/>
        </w:rPr>
        <w:t xml:space="preserve">d will remain posted for a period of seventy-two (72) hours. Any person who is adversely </w:t>
      </w:r>
      <w:proofErr w:type="gramStart"/>
      <w:r w:rsidR="00724361" w:rsidRPr="00697AED">
        <w:rPr>
          <w:rFonts w:ascii="Arial" w:hAnsi="Arial" w:cs="Arial"/>
          <w:color w:val="000000" w:themeColor="text1"/>
          <w:sz w:val="20"/>
          <w:szCs w:val="20"/>
        </w:rPr>
        <w:t>effected</w:t>
      </w:r>
      <w:proofErr w:type="gramEnd"/>
      <w:r w:rsidR="00724361" w:rsidRPr="00697AED">
        <w:rPr>
          <w:rFonts w:ascii="Arial" w:hAnsi="Arial" w:cs="Arial"/>
          <w:color w:val="000000" w:themeColor="text1"/>
          <w:sz w:val="20"/>
          <w:szCs w:val="20"/>
        </w:rPr>
        <w:t xml:space="preserve"> by FSU decisions or intended decisions as detailed above in connection with this </w:t>
      </w:r>
      <w:r w:rsidR="00E807BE" w:rsidRPr="00697AED">
        <w:rPr>
          <w:rFonts w:ascii="Arial" w:hAnsi="Arial" w:cs="Arial"/>
          <w:color w:val="000000" w:themeColor="text1"/>
          <w:sz w:val="20"/>
          <w:szCs w:val="20"/>
        </w:rPr>
        <w:t>ITN</w:t>
      </w:r>
      <w:r w:rsidR="00724361" w:rsidRPr="00697AED">
        <w:rPr>
          <w:rFonts w:ascii="Arial" w:hAnsi="Arial" w:cs="Arial"/>
          <w:color w:val="000000" w:themeColor="text1"/>
          <w:sz w:val="20"/>
          <w:szCs w:val="20"/>
        </w:rPr>
        <w:t>, shall file a written “Notice of Protest” with the</w:t>
      </w:r>
      <w:r w:rsidR="004D3BF2">
        <w:rPr>
          <w:rFonts w:ascii="Arial" w:hAnsi="Arial" w:cs="Arial"/>
          <w:color w:val="000000" w:themeColor="text1"/>
          <w:sz w:val="20"/>
          <w:szCs w:val="20"/>
        </w:rPr>
        <w:t xml:space="preserve"> Chief Procurement Officer</w:t>
      </w:r>
      <w:r w:rsidR="00724361" w:rsidRPr="00697AED">
        <w:rPr>
          <w:rFonts w:ascii="Arial" w:hAnsi="Arial" w:cs="Arial"/>
          <w:color w:val="000000" w:themeColor="text1"/>
          <w:sz w:val="20"/>
          <w:szCs w:val="20"/>
        </w:rPr>
        <w:t>. Failure to file a protest within the time prescribed in accordance with BOG Regulation 18.002 and FSU Regulation FSU-2.015, or failure to post the bond or other security as required in BOG Regulation 18.003, shall constitute a waiver of right to protest.</w:t>
      </w:r>
      <w:r w:rsidR="004B7F33" w:rsidRPr="00697AED">
        <w:rPr>
          <w:rFonts w:ascii="Arial" w:hAnsi="Arial" w:cs="Arial"/>
          <w:color w:val="000000" w:themeColor="text1"/>
          <w:sz w:val="20"/>
          <w:szCs w:val="20"/>
        </w:rPr>
        <w:t xml:space="preserve"> </w:t>
      </w:r>
    </w:p>
    <w:p w14:paraId="345FC958" w14:textId="701D5377" w:rsidR="007A0692" w:rsidRPr="00697AED" w:rsidRDefault="00724361" w:rsidP="00697AED">
      <w:pPr>
        <w:pStyle w:val="Heading1"/>
        <w:spacing w:before="240" w:after="240"/>
        <w:jc w:val="both"/>
        <w:rPr>
          <w:rFonts w:ascii="Arial" w:hAnsi="Arial" w:cs="Arial"/>
          <w:color w:val="000000" w:themeColor="text1"/>
          <w:sz w:val="20"/>
          <w:szCs w:val="20"/>
        </w:rPr>
      </w:pPr>
      <w:r w:rsidRPr="00697AED">
        <w:rPr>
          <w:rFonts w:ascii="Arial" w:hAnsi="Arial" w:cs="Arial"/>
          <w:color w:val="000000" w:themeColor="text1"/>
          <w:sz w:val="20"/>
          <w:szCs w:val="20"/>
        </w:rPr>
        <w:t>COVERAGE AND PARTICIPATION</w:t>
      </w:r>
    </w:p>
    <w:p w14:paraId="1C496720" w14:textId="661C0B4D" w:rsidR="007A0692" w:rsidRPr="00697AED" w:rsidRDefault="00724361" w:rsidP="00E0126E">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t xml:space="preserve">With the consent and agreement of the successful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 and pursuant to their own governing laws, purchases may be made under this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xml:space="preserve"> by other universities, governmental agencies or political subdivisions within the State of Florida pursuant to BOG Regulation 18.001. Other entity purchases are independent of the contract between entity and awarded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 and FSU shall not be a party to any transaction between the awarded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 and any other purchaser. </w:t>
      </w:r>
    </w:p>
    <w:p w14:paraId="47060899" w14:textId="537FFD18" w:rsidR="007A0692" w:rsidRPr="00697AED" w:rsidRDefault="00724361" w:rsidP="00697AED">
      <w:pPr>
        <w:pStyle w:val="Heading1"/>
        <w:spacing w:before="240" w:after="240"/>
        <w:jc w:val="both"/>
        <w:rPr>
          <w:rFonts w:ascii="Arial" w:hAnsi="Arial" w:cs="Arial"/>
          <w:color w:val="000000" w:themeColor="text1"/>
          <w:sz w:val="20"/>
          <w:szCs w:val="20"/>
        </w:rPr>
      </w:pPr>
      <w:r w:rsidRPr="00697AED">
        <w:rPr>
          <w:rFonts w:ascii="Arial" w:hAnsi="Arial" w:cs="Arial"/>
          <w:color w:val="000000" w:themeColor="text1"/>
          <w:sz w:val="20"/>
          <w:szCs w:val="20"/>
        </w:rPr>
        <w:lastRenderedPageBreak/>
        <w:t>SPECIAL ACCOMMODATIONS</w:t>
      </w:r>
    </w:p>
    <w:p w14:paraId="74A6E6C9" w14:textId="5CEA770A" w:rsidR="007A0692" w:rsidRPr="00697AED" w:rsidRDefault="00724361" w:rsidP="00E0126E">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t xml:space="preserve">It is recommended that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(s) arrive approx. one (1) hour before the start time of any scheduled negotiation, presentation or mandatory site visit. Attendees must follow all FSU parking regulations. If you have questions regarding where or how to park on campus, please contact FSU Parking Services at (850) 644-5278. Any person requiring special accommodations should contact Procurement Services at 850-644-6850 and ask for the Sole Point of Contact noted in the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xml:space="preserve">. </w:t>
      </w:r>
    </w:p>
    <w:p w14:paraId="41F0A0A2" w14:textId="7AC0DA34" w:rsidR="007A0692" w:rsidRPr="00697AED" w:rsidRDefault="00724361" w:rsidP="00697AED">
      <w:pPr>
        <w:pStyle w:val="Heading1"/>
        <w:spacing w:before="240" w:after="240"/>
        <w:jc w:val="both"/>
        <w:rPr>
          <w:rFonts w:ascii="Arial" w:hAnsi="Arial" w:cs="Arial"/>
          <w:color w:val="000000" w:themeColor="text1"/>
          <w:sz w:val="20"/>
          <w:szCs w:val="20"/>
        </w:rPr>
      </w:pPr>
      <w:r w:rsidRPr="00697AED">
        <w:rPr>
          <w:rFonts w:ascii="Arial" w:hAnsi="Arial" w:cs="Arial"/>
          <w:color w:val="000000" w:themeColor="text1"/>
          <w:sz w:val="20"/>
          <w:szCs w:val="20"/>
        </w:rPr>
        <w:t>ADDITIONAL QUANTITIES</w:t>
      </w:r>
    </w:p>
    <w:p w14:paraId="480405DE" w14:textId="465A7445" w:rsidR="007A0692" w:rsidRPr="00697AED" w:rsidRDefault="00724361" w:rsidP="00E0126E">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t>Unless otherwise noted in the ITN document or different terms are negotiated, for a period not exceeding ninety (90) days from the date of award of the proposal by FSU, the right is reserved to acquire additional quantities up to the amount shown on the ITN, but not to exceed $</w:t>
      </w:r>
      <w:r w:rsidR="00DB2FBE">
        <w:rPr>
          <w:rFonts w:ascii="Arial" w:hAnsi="Arial" w:cs="Arial"/>
          <w:color w:val="000000" w:themeColor="text1"/>
          <w:sz w:val="20"/>
          <w:szCs w:val="20"/>
        </w:rPr>
        <w:t>150</w:t>
      </w:r>
      <w:r w:rsidRPr="00697AED">
        <w:rPr>
          <w:rFonts w:ascii="Arial" w:hAnsi="Arial" w:cs="Arial"/>
          <w:color w:val="000000" w:themeColor="text1"/>
          <w:sz w:val="20"/>
          <w:szCs w:val="20"/>
        </w:rPr>
        <w:t xml:space="preserve">,000, at the prices listed on the proposal response to this </w:t>
      </w:r>
      <w:r w:rsidR="00E807BE" w:rsidRPr="00697AED">
        <w:rPr>
          <w:rFonts w:ascii="Arial" w:hAnsi="Arial" w:cs="Arial"/>
          <w:color w:val="000000" w:themeColor="text1"/>
          <w:sz w:val="20"/>
          <w:szCs w:val="20"/>
        </w:rPr>
        <w:t>ITN</w:t>
      </w:r>
      <w:r w:rsidR="004B7F33" w:rsidRPr="00697AED">
        <w:rPr>
          <w:rFonts w:ascii="Arial" w:hAnsi="Arial" w:cs="Arial"/>
          <w:color w:val="000000" w:themeColor="text1"/>
          <w:sz w:val="20"/>
          <w:szCs w:val="20"/>
        </w:rPr>
        <w:t>.</w:t>
      </w:r>
    </w:p>
    <w:p w14:paraId="5D61ED8A" w14:textId="4C1C74D7" w:rsidR="007A0692" w:rsidRPr="00697AED" w:rsidRDefault="00724361" w:rsidP="00697AED">
      <w:pPr>
        <w:pStyle w:val="Heading1"/>
        <w:spacing w:before="240" w:after="240"/>
        <w:jc w:val="both"/>
        <w:rPr>
          <w:rFonts w:ascii="Arial" w:hAnsi="Arial" w:cs="Arial"/>
          <w:color w:val="000000" w:themeColor="text1"/>
          <w:sz w:val="20"/>
          <w:szCs w:val="20"/>
        </w:rPr>
      </w:pPr>
      <w:r w:rsidRPr="00697AED">
        <w:rPr>
          <w:rFonts w:ascii="Arial" w:hAnsi="Arial" w:cs="Arial"/>
          <w:color w:val="000000" w:themeColor="text1"/>
          <w:sz w:val="20"/>
          <w:szCs w:val="20"/>
        </w:rPr>
        <w:t>CONFLICT BETWEEN DOCUMENTS</w:t>
      </w:r>
    </w:p>
    <w:p w14:paraId="61A51DDC" w14:textId="754DA5E4" w:rsidR="007A0692" w:rsidRPr="00697AED" w:rsidRDefault="00724361" w:rsidP="00E0126E">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t xml:space="preserve">If any terms and conditions contained within the documents related to this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xml:space="preserve"> </w:t>
      </w:r>
      <w:proofErr w:type="gramStart"/>
      <w:r w:rsidRPr="00697AED">
        <w:rPr>
          <w:rFonts w:ascii="Arial" w:hAnsi="Arial" w:cs="Arial"/>
          <w:color w:val="000000" w:themeColor="text1"/>
          <w:sz w:val="20"/>
          <w:szCs w:val="20"/>
        </w:rPr>
        <w:t>are in conflict with</w:t>
      </w:r>
      <w:proofErr w:type="gramEnd"/>
      <w:r w:rsidRPr="00697AED">
        <w:rPr>
          <w:rFonts w:ascii="Arial" w:hAnsi="Arial" w:cs="Arial"/>
          <w:color w:val="000000" w:themeColor="text1"/>
          <w:sz w:val="20"/>
          <w:szCs w:val="20"/>
        </w:rPr>
        <w:t xml:space="preserve"> any other terms and conditions therein, then the various documents comprising this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xml:space="preserve">, as applicable, shall govern in the following order of precedence: Change Order, Purchase Order, Addenda,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xml:space="preserve"> </w:t>
      </w:r>
      <w:r w:rsidR="006A553D">
        <w:rPr>
          <w:rFonts w:ascii="Arial" w:hAnsi="Arial" w:cs="Arial"/>
          <w:color w:val="000000" w:themeColor="text1"/>
          <w:sz w:val="20"/>
          <w:szCs w:val="20"/>
        </w:rPr>
        <w:t>S</w:t>
      </w:r>
      <w:r w:rsidR="0048399E">
        <w:rPr>
          <w:rFonts w:ascii="Arial" w:hAnsi="Arial" w:cs="Arial"/>
          <w:color w:val="000000" w:themeColor="text1"/>
          <w:sz w:val="20"/>
          <w:szCs w:val="20"/>
        </w:rPr>
        <w:t xml:space="preserve">tandard </w:t>
      </w:r>
      <w:r w:rsidR="006A553D">
        <w:rPr>
          <w:rFonts w:ascii="Arial" w:hAnsi="Arial" w:cs="Arial"/>
          <w:color w:val="000000" w:themeColor="text1"/>
          <w:sz w:val="20"/>
          <w:szCs w:val="20"/>
        </w:rPr>
        <w:t>P</w:t>
      </w:r>
      <w:r w:rsidR="0048399E">
        <w:rPr>
          <w:rFonts w:ascii="Arial" w:hAnsi="Arial" w:cs="Arial"/>
          <w:color w:val="000000" w:themeColor="text1"/>
          <w:sz w:val="20"/>
          <w:szCs w:val="20"/>
        </w:rPr>
        <w:t>rovisions</w:t>
      </w:r>
      <w:r w:rsidRPr="00697AED">
        <w:rPr>
          <w:rFonts w:ascii="Arial" w:hAnsi="Arial" w:cs="Arial"/>
          <w:color w:val="000000" w:themeColor="text1"/>
          <w:sz w:val="20"/>
          <w:szCs w:val="20"/>
        </w:rPr>
        <w:t xml:space="preserve">, </w:t>
      </w:r>
      <w:r w:rsidR="0048399E">
        <w:rPr>
          <w:rFonts w:ascii="Arial" w:hAnsi="Arial" w:cs="Arial"/>
          <w:color w:val="000000" w:themeColor="text1"/>
          <w:sz w:val="20"/>
          <w:szCs w:val="20"/>
        </w:rPr>
        <w:t xml:space="preserve">and </w:t>
      </w:r>
      <w:r w:rsidR="00E807BE" w:rsidRPr="00697AED">
        <w:rPr>
          <w:rFonts w:ascii="Arial" w:hAnsi="Arial" w:cs="Arial"/>
          <w:color w:val="000000" w:themeColor="text1"/>
          <w:sz w:val="20"/>
          <w:szCs w:val="20"/>
        </w:rPr>
        <w:t>ITN</w:t>
      </w:r>
      <w:r w:rsidRPr="00697AED">
        <w:rPr>
          <w:rFonts w:ascii="Arial" w:hAnsi="Arial" w:cs="Arial"/>
          <w:color w:val="000000" w:themeColor="text1"/>
          <w:sz w:val="20"/>
          <w:szCs w:val="20"/>
        </w:rPr>
        <w:t xml:space="preserve"> Specifications.</w:t>
      </w:r>
    </w:p>
    <w:p w14:paraId="16776BC6" w14:textId="4803929D" w:rsidR="007A0692" w:rsidRPr="00697AED" w:rsidRDefault="00724361" w:rsidP="00697AED">
      <w:pPr>
        <w:pStyle w:val="Heading1"/>
        <w:spacing w:before="240" w:after="240"/>
        <w:jc w:val="both"/>
        <w:rPr>
          <w:rFonts w:ascii="Arial" w:hAnsi="Arial" w:cs="Arial"/>
          <w:b w:val="0"/>
          <w:color w:val="000000" w:themeColor="text1"/>
          <w:sz w:val="20"/>
          <w:szCs w:val="20"/>
        </w:rPr>
      </w:pPr>
      <w:r w:rsidRPr="00697AED">
        <w:rPr>
          <w:rFonts w:ascii="Arial" w:hAnsi="Arial" w:cs="Arial"/>
          <w:color w:val="000000" w:themeColor="text1"/>
          <w:sz w:val="20"/>
          <w:szCs w:val="20"/>
        </w:rPr>
        <w:t>PROPRIETARY OR CONFIDENTIAL INFORMATION.</w:t>
      </w:r>
    </w:p>
    <w:p w14:paraId="7E6E3F27" w14:textId="7B1D3175" w:rsidR="007A0692" w:rsidRPr="00697AED" w:rsidRDefault="00D362D1" w:rsidP="00697AED">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t xml:space="preserve">If the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 needs to submit proprietary information with the proposal, the </w:t>
      </w:r>
      <w:r w:rsidR="00E807BE" w:rsidRPr="00697AED">
        <w:rPr>
          <w:rFonts w:ascii="Arial" w:hAnsi="Arial" w:cs="Arial"/>
          <w:color w:val="000000" w:themeColor="text1"/>
          <w:sz w:val="20"/>
          <w:szCs w:val="20"/>
        </w:rPr>
        <w:t>Respondent</w:t>
      </w:r>
      <w:r w:rsidRPr="00697AED">
        <w:rPr>
          <w:rFonts w:ascii="Arial" w:hAnsi="Arial" w:cs="Arial"/>
          <w:color w:val="000000" w:themeColor="text1"/>
          <w:sz w:val="20"/>
          <w:szCs w:val="20"/>
        </w:rPr>
        <w:t xml:space="preserve"> shall ensure that it is enclosed in a separate envelope from </w:t>
      </w:r>
      <w:r w:rsidR="00724361" w:rsidRPr="00697AED">
        <w:rPr>
          <w:rFonts w:ascii="Arial" w:hAnsi="Arial" w:cs="Arial"/>
          <w:color w:val="000000" w:themeColor="text1"/>
          <w:sz w:val="20"/>
          <w:szCs w:val="20"/>
        </w:rPr>
        <w:t>the proposal and that it is clearly designated and conspicuously labeled as such. Respondents who submit proposals with information noted as proprietary or confidential may be asked to substantiate why the information is proprietary or is otherwise exempt from a public records request under Florida Law.</w:t>
      </w:r>
    </w:p>
    <w:p w14:paraId="7783A09E" w14:textId="77777777" w:rsidR="0080304C" w:rsidRPr="00697AED" w:rsidRDefault="0080304C" w:rsidP="00D86E57">
      <w:pPr>
        <w:pStyle w:val="NoSpacing"/>
        <w:ind w:left="720"/>
        <w:jc w:val="both"/>
        <w:rPr>
          <w:rFonts w:ascii="Arial" w:hAnsi="Arial" w:cs="Arial"/>
          <w:color w:val="000000" w:themeColor="text1"/>
          <w:sz w:val="20"/>
          <w:szCs w:val="20"/>
        </w:rPr>
      </w:pPr>
    </w:p>
    <w:p w14:paraId="0FB5C9B5" w14:textId="2D9601B7" w:rsidR="0080304C" w:rsidRPr="00697AED" w:rsidRDefault="0080304C" w:rsidP="00697AED">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t>Selection or rejection of the proposal shall not affect the University’s right of use. Provided, however, that the University will, in good faith, honor any respondent information that is clearly designated and conspicuously labeled as proprietary when the University concurs that the information is proprietary, and that trade secrets or other proprietary data contained in the proposal documents shall be maintained as confidential in accordance with procedures promulgated by Procurement Services and subject to limitations in Florida or Federal law. Pricing information cannot be considered proprietary. The University shall not be liable in any manner or in any amount for disclosing proprietary information if such information is not clearly so designated and conspicuously so labeled. The University shall likewise not be liable if it did not know or could not have reasonably known that such information was proprietary.</w:t>
      </w:r>
    </w:p>
    <w:p w14:paraId="6ECC85F2" w14:textId="77777777" w:rsidR="0080304C" w:rsidRPr="00697AED" w:rsidRDefault="0080304C" w:rsidP="00697AED">
      <w:pPr>
        <w:pStyle w:val="NoSpacing"/>
        <w:ind w:left="360"/>
        <w:jc w:val="both"/>
        <w:rPr>
          <w:rFonts w:ascii="Arial" w:hAnsi="Arial" w:cs="Arial"/>
          <w:color w:val="000000" w:themeColor="text1"/>
          <w:sz w:val="20"/>
          <w:szCs w:val="20"/>
        </w:rPr>
      </w:pPr>
    </w:p>
    <w:p w14:paraId="6679AC28" w14:textId="71820BE9" w:rsidR="007A0692" w:rsidRPr="00697AED" w:rsidRDefault="0080304C" w:rsidP="00E0126E">
      <w:pPr>
        <w:pStyle w:val="NoSpacing"/>
        <w:ind w:left="360"/>
        <w:jc w:val="both"/>
        <w:rPr>
          <w:rFonts w:ascii="Arial" w:hAnsi="Arial" w:cs="Arial"/>
          <w:color w:val="000000" w:themeColor="text1"/>
          <w:sz w:val="20"/>
          <w:szCs w:val="20"/>
        </w:rPr>
      </w:pPr>
      <w:r w:rsidRPr="00697AED">
        <w:rPr>
          <w:rFonts w:ascii="Arial" w:hAnsi="Arial" w:cs="Arial"/>
          <w:color w:val="000000" w:themeColor="text1"/>
          <w:sz w:val="20"/>
          <w:szCs w:val="20"/>
        </w:rPr>
        <w:t>Should a request be made of the University for access to the information designated confidential or trade secret by the respondent, and upon the basis of that designation the University denies the request, the respondent shall be solely responsible for defending its position that the designated information is confidential and exempt from disclosure pursuant to Ch. 119, Florida Statutes.  If there is a challenge received by the University to the confidentiality of the materials designated as trade secrets, the University shall notify the respondent of such challenge.  The respondent shall have thirty (30) days following receipt of the notice from the University to file an action with a court of competent jurisdiction seeking an order barring public disclosure of the information.  Failure to file such action within the thirty (30) days constitutes a waiver of any claim of confidentiality and the University will release the information as requested. Respondent also agrees to indemnify and hold harmless the University for any award, damages, fines, fees, penalties or impositions and all costs and fees, including attorney’s fees, incurred by the University in connection with this section.</w:t>
      </w:r>
    </w:p>
    <w:p w14:paraId="5FC8D5A8" w14:textId="7F77EF6C" w:rsidR="007A0692" w:rsidRDefault="00724361" w:rsidP="00E0126E">
      <w:pPr>
        <w:pStyle w:val="Heading1"/>
        <w:spacing w:before="240" w:after="240"/>
        <w:jc w:val="both"/>
        <w:rPr>
          <w:rFonts w:ascii="Arial" w:hAnsi="Arial" w:cs="Arial"/>
          <w:color w:val="000000" w:themeColor="text1"/>
          <w:sz w:val="20"/>
          <w:szCs w:val="20"/>
        </w:rPr>
      </w:pPr>
      <w:r w:rsidRPr="00E0126E">
        <w:rPr>
          <w:rFonts w:ascii="Arial" w:hAnsi="Arial" w:cs="Arial"/>
          <w:color w:val="000000" w:themeColor="text1"/>
          <w:sz w:val="20"/>
          <w:szCs w:val="20"/>
        </w:rPr>
        <w:lastRenderedPageBreak/>
        <w:t xml:space="preserve">PURCHASES OF TANGIBLE PERSONAL PROPERTY – PRICE PREFERENCES TO FLORIDA </w:t>
      </w:r>
      <w:r w:rsidR="00AA3015">
        <w:rPr>
          <w:rFonts w:ascii="Arial" w:hAnsi="Arial" w:cs="Arial"/>
          <w:color w:val="000000" w:themeColor="text1"/>
          <w:sz w:val="20"/>
          <w:szCs w:val="20"/>
        </w:rPr>
        <w:t>SUPPLIER</w:t>
      </w:r>
      <w:r w:rsidRPr="00E0126E">
        <w:rPr>
          <w:rFonts w:ascii="Arial" w:hAnsi="Arial" w:cs="Arial"/>
          <w:color w:val="000000" w:themeColor="text1"/>
          <w:sz w:val="20"/>
          <w:szCs w:val="20"/>
        </w:rPr>
        <w:t>S</w:t>
      </w:r>
      <w:r w:rsidR="00B23D26" w:rsidRPr="00E0126E">
        <w:rPr>
          <w:rFonts w:ascii="Arial" w:hAnsi="Arial" w:cs="Arial"/>
          <w:color w:val="000000" w:themeColor="text1"/>
          <w:sz w:val="20"/>
          <w:szCs w:val="20"/>
        </w:rPr>
        <w:t xml:space="preserve"> (</w:t>
      </w:r>
      <w:r w:rsidR="00AF0139" w:rsidRPr="00E0126E">
        <w:rPr>
          <w:rFonts w:ascii="Arial" w:hAnsi="Arial" w:cs="Arial"/>
          <w:color w:val="000000" w:themeColor="text1"/>
          <w:sz w:val="20"/>
          <w:szCs w:val="20"/>
        </w:rPr>
        <w:t xml:space="preserve">See </w:t>
      </w:r>
      <w:r w:rsidR="003C3880">
        <w:rPr>
          <w:rFonts w:ascii="Arial" w:hAnsi="Arial" w:cs="Arial"/>
          <w:color w:val="000000" w:themeColor="text1"/>
          <w:sz w:val="20"/>
          <w:szCs w:val="20"/>
        </w:rPr>
        <w:t>Attachment C</w:t>
      </w:r>
      <w:r w:rsidRPr="00E0126E">
        <w:rPr>
          <w:rFonts w:ascii="Arial" w:hAnsi="Arial" w:cs="Arial"/>
          <w:color w:val="000000" w:themeColor="text1"/>
          <w:sz w:val="20"/>
          <w:szCs w:val="20"/>
        </w:rPr>
        <w:t xml:space="preserve"> – ATTESTATION OF PRINCIPAL PLACE OF BUSINESS):</w:t>
      </w:r>
      <w:r w:rsidRPr="00E0126E">
        <w:rPr>
          <w:rFonts w:ascii="Arial" w:hAnsi="Arial" w:cs="Arial"/>
          <w:color w:val="000000" w:themeColor="text1"/>
          <w:sz w:val="20"/>
          <w:szCs w:val="20"/>
        </w:rPr>
        <w:tab/>
      </w:r>
    </w:p>
    <w:p w14:paraId="702317D2" w14:textId="2AF53A64" w:rsidR="006A553D" w:rsidRPr="00573D77" w:rsidRDefault="006A553D" w:rsidP="006A553D">
      <w:pPr>
        <w:tabs>
          <w:tab w:val="left" w:pos="360"/>
        </w:tabs>
        <w:spacing w:before="34"/>
        <w:ind w:left="360"/>
        <w:jc w:val="both"/>
        <w:rPr>
          <w:rFonts w:ascii="Arial" w:eastAsia="Times New Roman" w:hAnsi="Arial" w:cs="Arial"/>
          <w:color w:val="000000"/>
          <w:sz w:val="20"/>
          <w:szCs w:val="20"/>
        </w:rPr>
      </w:pPr>
      <w:r w:rsidRPr="00573D77">
        <w:rPr>
          <w:rFonts w:ascii="Arial" w:eastAsia="Times New Roman" w:hAnsi="Arial" w:cs="Arial"/>
          <w:b/>
          <w:bCs/>
          <w:color w:val="000000"/>
          <w:spacing w:val="-3"/>
          <w:sz w:val="20"/>
          <w:szCs w:val="20"/>
        </w:rPr>
        <w:t>A</w:t>
      </w:r>
      <w:r w:rsidRPr="00573D77">
        <w:rPr>
          <w:rFonts w:ascii="Arial" w:eastAsia="Times New Roman" w:hAnsi="Arial" w:cs="Arial"/>
          <w:b/>
          <w:bCs/>
          <w:color w:val="000000"/>
          <w:spacing w:val="5"/>
          <w:sz w:val="20"/>
          <w:szCs w:val="20"/>
        </w:rPr>
        <w:t>w</w:t>
      </w:r>
      <w:r w:rsidRPr="00573D77">
        <w:rPr>
          <w:rFonts w:ascii="Arial" w:eastAsia="Times New Roman" w:hAnsi="Arial" w:cs="Arial"/>
          <w:b/>
          <w:bCs/>
          <w:color w:val="000000"/>
          <w:spacing w:val="-1"/>
          <w:sz w:val="20"/>
          <w:szCs w:val="20"/>
        </w:rPr>
        <w:t>ar</w:t>
      </w:r>
      <w:r w:rsidRPr="00573D77">
        <w:rPr>
          <w:rFonts w:ascii="Arial" w:eastAsia="Times New Roman" w:hAnsi="Arial" w:cs="Arial"/>
          <w:b/>
          <w:bCs/>
          <w:color w:val="000000"/>
          <w:sz w:val="20"/>
          <w:szCs w:val="20"/>
        </w:rPr>
        <w:t>ds</w:t>
      </w:r>
      <w:r>
        <w:rPr>
          <w:rFonts w:ascii="Arial" w:eastAsia="Times New Roman" w:hAnsi="Arial" w:cs="Arial"/>
          <w:b/>
          <w:bCs/>
          <w:color w:val="000000"/>
          <w:sz w:val="20"/>
          <w:szCs w:val="20"/>
        </w:rPr>
        <w:t xml:space="preserve"> of Invitations to Negotiate</w:t>
      </w:r>
      <w:r w:rsidRPr="00573D77">
        <w:rPr>
          <w:rFonts w:ascii="Arial" w:eastAsia="Times New Roman" w:hAnsi="Arial" w:cs="Arial"/>
          <w:color w:val="000000"/>
          <w:sz w:val="20"/>
          <w:szCs w:val="20"/>
        </w:rPr>
        <w:t>:</w:t>
      </w:r>
      <w:r w:rsidRPr="00573D77">
        <w:rPr>
          <w:rFonts w:ascii="Arial" w:eastAsia="Times New Roman" w:hAnsi="Arial" w:cs="Arial"/>
          <w:color w:val="000000"/>
          <w:spacing w:val="55"/>
          <w:sz w:val="20"/>
          <w:szCs w:val="20"/>
        </w:rPr>
        <w:t xml:space="preserve"> </w:t>
      </w:r>
      <w:r w:rsidRPr="00573D77">
        <w:rPr>
          <w:rFonts w:ascii="Arial" w:eastAsia="Times New Roman" w:hAnsi="Arial" w:cs="Arial"/>
          <w:color w:val="000000"/>
          <w:sz w:val="20"/>
          <w:szCs w:val="20"/>
        </w:rPr>
        <w:t>For purch</w:t>
      </w:r>
      <w:r w:rsidRPr="00573D77">
        <w:rPr>
          <w:rFonts w:ascii="Arial" w:eastAsia="Times New Roman" w:hAnsi="Arial" w:cs="Arial"/>
          <w:color w:val="000000"/>
          <w:spacing w:val="-1"/>
          <w:sz w:val="20"/>
          <w:szCs w:val="20"/>
        </w:rPr>
        <w:t>a</w:t>
      </w:r>
      <w:r w:rsidRPr="00573D77">
        <w:rPr>
          <w:rFonts w:ascii="Arial" w:eastAsia="Times New Roman" w:hAnsi="Arial" w:cs="Arial"/>
          <w:color w:val="000000"/>
          <w:spacing w:val="1"/>
          <w:sz w:val="20"/>
          <w:szCs w:val="20"/>
        </w:rPr>
        <w:t>s</w:t>
      </w:r>
      <w:r w:rsidRPr="00573D77">
        <w:rPr>
          <w:rFonts w:ascii="Arial" w:eastAsia="Times New Roman" w:hAnsi="Arial" w:cs="Arial"/>
          <w:color w:val="000000"/>
          <w:spacing w:val="-1"/>
          <w:sz w:val="20"/>
          <w:szCs w:val="20"/>
        </w:rPr>
        <w:t>e</w:t>
      </w:r>
      <w:r w:rsidRPr="00573D77">
        <w:rPr>
          <w:rFonts w:ascii="Arial" w:eastAsia="Times New Roman" w:hAnsi="Arial" w:cs="Arial"/>
          <w:color w:val="000000"/>
          <w:sz w:val="20"/>
          <w:szCs w:val="20"/>
        </w:rPr>
        <w:t>s of tangible p</w:t>
      </w:r>
      <w:r w:rsidRPr="00573D77">
        <w:rPr>
          <w:rFonts w:ascii="Arial" w:eastAsia="Times New Roman" w:hAnsi="Arial" w:cs="Arial"/>
          <w:color w:val="000000"/>
          <w:spacing w:val="-1"/>
          <w:sz w:val="20"/>
          <w:szCs w:val="20"/>
        </w:rPr>
        <w:t>e</w:t>
      </w:r>
      <w:r w:rsidRPr="00573D77">
        <w:rPr>
          <w:rFonts w:ascii="Arial" w:eastAsia="Times New Roman" w:hAnsi="Arial" w:cs="Arial"/>
          <w:color w:val="000000"/>
          <w:sz w:val="20"/>
          <w:szCs w:val="20"/>
        </w:rPr>
        <w:t>rsonal prop</w:t>
      </w:r>
      <w:r w:rsidRPr="00573D77">
        <w:rPr>
          <w:rFonts w:ascii="Arial" w:eastAsia="Times New Roman" w:hAnsi="Arial" w:cs="Arial"/>
          <w:color w:val="000000"/>
          <w:spacing w:val="-1"/>
          <w:sz w:val="20"/>
          <w:szCs w:val="20"/>
        </w:rPr>
        <w:t>e</w:t>
      </w:r>
      <w:r w:rsidRPr="00573D77">
        <w:rPr>
          <w:rFonts w:ascii="Arial" w:eastAsia="Times New Roman" w:hAnsi="Arial" w:cs="Arial"/>
          <w:color w:val="000000"/>
          <w:sz w:val="20"/>
          <w:szCs w:val="20"/>
        </w:rPr>
        <w:t>rty, the 2012 Fl</w:t>
      </w:r>
      <w:r w:rsidRPr="00573D77">
        <w:rPr>
          <w:rFonts w:ascii="Arial" w:eastAsia="Times New Roman" w:hAnsi="Arial" w:cs="Arial"/>
          <w:color w:val="000000"/>
          <w:spacing w:val="-1"/>
          <w:sz w:val="20"/>
          <w:szCs w:val="20"/>
        </w:rPr>
        <w:t>o</w:t>
      </w:r>
      <w:r w:rsidRPr="00573D77">
        <w:rPr>
          <w:rFonts w:ascii="Arial" w:eastAsia="Times New Roman" w:hAnsi="Arial" w:cs="Arial"/>
          <w:color w:val="000000"/>
          <w:sz w:val="20"/>
          <w:szCs w:val="20"/>
        </w:rPr>
        <w:t>ri</w:t>
      </w:r>
      <w:r w:rsidRPr="00573D77">
        <w:rPr>
          <w:rFonts w:ascii="Arial" w:eastAsia="Times New Roman" w:hAnsi="Arial" w:cs="Arial"/>
          <w:color w:val="000000"/>
          <w:spacing w:val="-1"/>
          <w:sz w:val="20"/>
          <w:szCs w:val="20"/>
        </w:rPr>
        <w:t>d</w:t>
      </w:r>
      <w:r w:rsidRPr="00573D77">
        <w:rPr>
          <w:rFonts w:ascii="Arial" w:eastAsia="Times New Roman" w:hAnsi="Arial" w:cs="Arial"/>
          <w:color w:val="000000"/>
          <w:sz w:val="20"/>
          <w:szCs w:val="20"/>
        </w:rPr>
        <w:t>a legis</w:t>
      </w:r>
      <w:r w:rsidRPr="00573D77">
        <w:rPr>
          <w:rFonts w:ascii="Arial" w:eastAsia="Times New Roman" w:hAnsi="Arial" w:cs="Arial"/>
          <w:color w:val="000000"/>
          <w:spacing w:val="-1"/>
          <w:sz w:val="20"/>
          <w:szCs w:val="20"/>
        </w:rPr>
        <w:t>l</w:t>
      </w:r>
      <w:r w:rsidRPr="00573D77">
        <w:rPr>
          <w:rFonts w:ascii="Arial" w:eastAsia="Times New Roman" w:hAnsi="Arial" w:cs="Arial"/>
          <w:color w:val="000000"/>
          <w:sz w:val="20"/>
          <w:szCs w:val="20"/>
        </w:rPr>
        <w:t xml:space="preserve">ature </w:t>
      </w:r>
      <w:r w:rsidRPr="003159DC">
        <w:rPr>
          <w:rFonts w:ascii="Arial" w:eastAsia="Times New Roman" w:hAnsi="Arial" w:cs="Arial"/>
          <w:color w:val="000000"/>
          <w:spacing w:val="-1"/>
          <w:sz w:val="20"/>
          <w:szCs w:val="20"/>
        </w:rPr>
        <w:t>en</w:t>
      </w:r>
      <w:r w:rsidRPr="003159DC">
        <w:rPr>
          <w:rFonts w:ascii="Arial" w:eastAsia="Times New Roman" w:hAnsi="Arial" w:cs="Arial"/>
          <w:color w:val="000000"/>
          <w:sz w:val="20"/>
          <w:szCs w:val="20"/>
        </w:rPr>
        <w:t xml:space="preserve">acted </w:t>
      </w:r>
      <w:r w:rsidRPr="003159DC">
        <w:rPr>
          <w:rFonts w:ascii="Arial" w:eastAsia="Times New Roman" w:hAnsi="Arial" w:cs="Arial"/>
          <w:color w:val="000000"/>
          <w:spacing w:val="-1"/>
          <w:sz w:val="20"/>
          <w:szCs w:val="20"/>
        </w:rPr>
        <w:t>e</w:t>
      </w:r>
      <w:r w:rsidRPr="003159DC">
        <w:rPr>
          <w:rFonts w:ascii="Arial" w:eastAsia="Times New Roman" w:hAnsi="Arial" w:cs="Arial"/>
          <w:color w:val="000000"/>
          <w:spacing w:val="1"/>
          <w:sz w:val="20"/>
          <w:szCs w:val="20"/>
        </w:rPr>
        <w:t>c</w:t>
      </w:r>
      <w:r w:rsidRPr="003159DC">
        <w:rPr>
          <w:rFonts w:ascii="Arial" w:eastAsia="Times New Roman" w:hAnsi="Arial" w:cs="Arial"/>
          <w:color w:val="000000"/>
          <w:spacing w:val="-1"/>
          <w:sz w:val="20"/>
          <w:szCs w:val="20"/>
        </w:rPr>
        <w:t>o</w:t>
      </w:r>
      <w:r w:rsidRPr="003159DC">
        <w:rPr>
          <w:rFonts w:ascii="Arial" w:eastAsia="Times New Roman" w:hAnsi="Arial" w:cs="Arial"/>
          <w:color w:val="000000"/>
          <w:sz w:val="20"/>
          <w:szCs w:val="20"/>
        </w:rPr>
        <w:t>n</w:t>
      </w:r>
      <w:r w:rsidRPr="003159DC">
        <w:rPr>
          <w:rFonts w:ascii="Arial" w:eastAsia="Times New Roman" w:hAnsi="Arial" w:cs="Arial"/>
          <w:color w:val="000000"/>
          <w:spacing w:val="-1"/>
          <w:sz w:val="20"/>
          <w:szCs w:val="20"/>
        </w:rPr>
        <w:t>o</w:t>
      </w:r>
      <w:r w:rsidRPr="003159DC">
        <w:rPr>
          <w:rFonts w:ascii="Arial" w:eastAsia="Times New Roman" w:hAnsi="Arial" w:cs="Arial"/>
          <w:color w:val="000000"/>
          <w:sz w:val="20"/>
          <w:szCs w:val="20"/>
        </w:rPr>
        <w:t>mic devel</w:t>
      </w:r>
      <w:r w:rsidRPr="003159DC">
        <w:rPr>
          <w:rFonts w:ascii="Arial" w:eastAsia="Times New Roman" w:hAnsi="Arial" w:cs="Arial"/>
          <w:color w:val="000000"/>
          <w:spacing w:val="-1"/>
          <w:sz w:val="20"/>
          <w:szCs w:val="20"/>
        </w:rPr>
        <w:t>op</w:t>
      </w:r>
      <w:r w:rsidRPr="003159DC">
        <w:rPr>
          <w:rFonts w:ascii="Arial" w:eastAsia="Times New Roman" w:hAnsi="Arial" w:cs="Arial"/>
          <w:color w:val="000000"/>
          <w:sz w:val="20"/>
          <w:szCs w:val="20"/>
        </w:rPr>
        <w:t>ment l</w:t>
      </w:r>
      <w:r w:rsidRPr="003159DC">
        <w:rPr>
          <w:rFonts w:ascii="Arial" w:eastAsia="Times New Roman" w:hAnsi="Arial" w:cs="Arial"/>
          <w:color w:val="000000"/>
          <w:spacing w:val="2"/>
          <w:sz w:val="20"/>
          <w:szCs w:val="20"/>
        </w:rPr>
        <w:t>a</w:t>
      </w:r>
      <w:r w:rsidRPr="003159DC">
        <w:rPr>
          <w:rFonts w:ascii="Arial" w:eastAsia="Times New Roman" w:hAnsi="Arial" w:cs="Arial"/>
          <w:color w:val="000000"/>
          <w:sz w:val="20"/>
          <w:szCs w:val="20"/>
        </w:rPr>
        <w:t>ws es</w:t>
      </w:r>
      <w:r w:rsidRPr="003159DC">
        <w:rPr>
          <w:rFonts w:ascii="Arial" w:eastAsia="Times New Roman" w:hAnsi="Arial" w:cs="Arial"/>
          <w:color w:val="000000"/>
          <w:spacing w:val="-2"/>
          <w:sz w:val="20"/>
          <w:szCs w:val="20"/>
        </w:rPr>
        <w:t>t</w:t>
      </w:r>
      <w:r w:rsidRPr="003159DC">
        <w:rPr>
          <w:rFonts w:ascii="Arial" w:eastAsia="Times New Roman" w:hAnsi="Arial" w:cs="Arial"/>
          <w:color w:val="000000"/>
          <w:sz w:val="20"/>
          <w:szCs w:val="20"/>
        </w:rPr>
        <w:t>ablishing</w:t>
      </w:r>
      <w:r w:rsidRPr="003159DC">
        <w:rPr>
          <w:rFonts w:ascii="Arial" w:eastAsia="Times New Roman" w:hAnsi="Arial" w:cs="Arial"/>
          <w:color w:val="000000"/>
          <w:spacing w:val="-1"/>
          <w:sz w:val="20"/>
          <w:szCs w:val="20"/>
        </w:rPr>
        <w:t xml:space="preserve"> </w:t>
      </w:r>
      <w:r w:rsidRPr="003159DC">
        <w:rPr>
          <w:rFonts w:ascii="Arial" w:eastAsia="Times New Roman" w:hAnsi="Arial" w:cs="Arial"/>
          <w:color w:val="000000"/>
          <w:sz w:val="20"/>
          <w:szCs w:val="20"/>
        </w:rPr>
        <w:t>cer</w:t>
      </w:r>
      <w:r w:rsidRPr="003159DC">
        <w:rPr>
          <w:rFonts w:ascii="Arial" w:eastAsia="Times New Roman" w:hAnsi="Arial" w:cs="Arial"/>
          <w:color w:val="000000"/>
          <w:spacing w:val="-2"/>
          <w:sz w:val="20"/>
          <w:szCs w:val="20"/>
        </w:rPr>
        <w:t>t</w:t>
      </w:r>
      <w:r w:rsidRPr="003159DC">
        <w:rPr>
          <w:rFonts w:ascii="Arial" w:eastAsia="Times New Roman" w:hAnsi="Arial" w:cs="Arial"/>
          <w:color w:val="000000"/>
          <w:sz w:val="20"/>
          <w:szCs w:val="20"/>
        </w:rPr>
        <w:t>ain c</w:t>
      </w:r>
      <w:r w:rsidRPr="003159DC">
        <w:rPr>
          <w:rFonts w:ascii="Arial" w:eastAsia="Times New Roman" w:hAnsi="Arial" w:cs="Arial"/>
          <w:color w:val="000000"/>
          <w:spacing w:val="-1"/>
          <w:sz w:val="20"/>
          <w:szCs w:val="20"/>
        </w:rPr>
        <w:t>o</w:t>
      </w:r>
      <w:r w:rsidRPr="003159DC">
        <w:rPr>
          <w:rFonts w:ascii="Arial" w:eastAsia="Times New Roman" w:hAnsi="Arial" w:cs="Arial"/>
          <w:color w:val="000000"/>
          <w:sz w:val="20"/>
          <w:szCs w:val="20"/>
        </w:rPr>
        <w:t>nditio</w:t>
      </w:r>
      <w:r w:rsidRPr="003159DC">
        <w:rPr>
          <w:rFonts w:ascii="Arial" w:eastAsia="Times New Roman" w:hAnsi="Arial" w:cs="Arial"/>
          <w:color w:val="000000"/>
          <w:spacing w:val="-1"/>
          <w:sz w:val="20"/>
          <w:szCs w:val="20"/>
        </w:rPr>
        <w:t>n</w:t>
      </w:r>
      <w:r w:rsidRPr="003159DC">
        <w:rPr>
          <w:rFonts w:ascii="Arial" w:eastAsia="Times New Roman" w:hAnsi="Arial" w:cs="Arial"/>
          <w:color w:val="000000"/>
          <w:sz w:val="20"/>
          <w:szCs w:val="20"/>
        </w:rPr>
        <w:t>s and circ</w:t>
      </w:r>
      <w:r w:rsidRPr="003159DC">
        <w:rPr>
          <w:rFonts w:ascii="Arial" w:eastAsia="Times New Roman" w:hAnsi="Arial" w:cs="Arial"/>
          <w:color w:val="000000"/>
          <w:spacing w:val="-1"/>
          <w:sz w:val="20"/>
          <w:szCs w:val="20"/>
        </w:rPr>
        <w:t>u</w:t>
      </w:r>
      <w:r w:rsidRPr="003159DC">
        <w:rPr>
          <w:rFonts w:ascii="Arial" w:eastAsia="Times New Roman" w:hAnsi="Arial" w:cs="Arial"/>
          <w:color w:val="000000"/>
          <w:sz w:val="20"/>
          <w:szCs w:val="20"/>
        </w:rPr>
        <w:t>ms</w:t>
      </w:r>
      <w:r w:rsidRPr="003159DC">
        <w:rPr>
          <w:rFonts w:ascii="Arial" w:eastAsia="Times New Roman" w:hAnsi="Arial" w:cs="Arial"/>
          <w:color w:val="000000"/>
          <w:spacing w:val="-2"/>
          <w:sz w:val="20"/>
          <w:szCs w:val="20"/>
        </w:rPr>
        <w:t>t</w:t>
      </w:r>
      <w:r w:rsidRPr="003159DC">
        <w:rPr>
          <w:rFonts w:ascii="Arial" w:eastAsia="Times New Roman" w:hAnsi="Arial" w:cs="Arial"/>
          <w:color w:val="000000"/>
          <w:sz w:val="20"/>
          <w:szCs w:val="20"/>
        </w:rPr>
        <w:t>ances wh</w:t>
      </w:r>
      <w:r w:rsidRPr="003159DC">
        <w:rPr>
          <w:rFonts w:ascii="Arial" w:eastAsia="Times New Roman" w:hAnsi="Arial" w:cs="Arial"/>
          <w:color w:val="000000"/>
          <w:spacing w:val="-1"/>
          <w:sz w:val="20"/>
          <w:szCs w:val="20"/>
        </w:rPr>
        <w:t>i</w:t>
      </w:r>
      <w:r w:rsidRPr="003159DC">
        <w:rPr>
          <w:rFonts w:ascii="Arial" w:eastAsia="Times New Roman" w:hAnsi="Arial" w:cs="Arial"/>
          <w:color w:val="000000"/>
          <w:spacing w:val="1"/>
          <w:sz w:val="20"/>
          <w:szCs w:val="20"/>
        </w:rPr>
        <w:t>c</w:t>
      </w:r>
      <w:r w:rsidRPr="003159DC">
        <w:rPr>
          <w:rFonts w:ascii="Arial" w:eastAsia="Times New Roman" w:hAnsi="Arial" w:cs="Arial"/>
          <w:color w:val="000000"/>
          <w:sz w:val="20"/>
          <w:szCs w:val="20"/>
        </w:rPr>
        <w:t>h, w</w:t>
      </w:r>
      <w:r w:rsidRPr="003159DC">
        <w:rPr>
          <w:rFonts w:ascii="Arial" w:eastAsia="Times New Roman" w:hAnsi="Arial" w:cs="Arial"/>
          <w:color w:val="000000"/>
          <w:spacing w:val="-1"/>
          <w:sz w:val="20"/>
          <w:szCs w:val="20"/>
        </w:rPr>
        <w:t>h</w:t>
      </w:r>
      <w:r w:rsidRPr="003159DC">
        <w:rPr>
          <w:rFonts w:ascii="Arial" w:eastAsia="Times New Roman" w:hAnsi="Arial" w:cs="Arial"/>
          <w:color w:val="000000"/>
          <w:sz w:val="20"/>
          <w:szCs w:val="20"/>
        </w:rPr>
        <w:t>en</w:t>
      </w:r>
      <w:r w:rsidRPr="003159DC">
        <w:rPr>
          <w:rFonts w:ascii="Arial" w:eastAsia="Times New Roman" w:hAnsi="Arial" w:cs="Arial"/>
          <w:color w:val="000000"/>
          <w:spacing w:val="-2"/>
          <w:sz w:val="20"/>
          <w:szCs w:val="20"/>
        </w:rPr>
        <w:t xml:space="preserve"> </w:t>
      </w:r>
      <w:r w:rsidRPr="003159DC">
        <w:rPr>
          <w:rFonts w:ascii="Arial" w:eastAsia="Times New Roman" w:hAnsi="Arial" w:cs="Arial"/>
          <w:color w:val="000000"/>
          <w:sz w:val="20"/>
          <w:szCs w:val="20"/>
        </w:rPr>
        <w:t>appl</w:t>
      </w:r>
      <w:r w:rsidRPr="003159DC">
        <w:rPr>
          <w:rFonts w:ascii="Arial" w:eastAsia="Times New Roman" w:hAnsi="Arial" w:cs="Arial"/>
          <w:color w:val="000000"/>
          <w:spacing w:val="-1"/>
          <w:sz w:val="20"/>
          <w:szCs w:val="20"/>
        </w:rPr>
        <w:t>i</w:t>
      </w:r>
      <w:r w:rsidRPr="003159DC">
        <w:rPr>
          <w:rFonts w:ascii="Arial" w:eastAsia="Times New Roman" w:hAnsi="Arial" w:cs="Arial"/>
          <w:color w:val="000000"/>
          <w:spacing w:val="1"/>
          <w:sz w:val="20"/>
          <w:szCs w:val="20"/>
        </w:rPr>
        <w:t>c</w:t>
      </w:r>
      <w:r w:rsidRPr="003159DC">
        <w:rPr>
          <w:rFonts w:ascii="Arial" w:eastAsia="Times New Roman" w:hAnsi="Arial" w:cs="Arial"/>
          <w:color w:val="000000"/>
          <w:sz w:val="20"/>
          <w:szCs w:val="20"/>
        </w:rPr>
        <w:t xml:space="preserve">able, </w:t>
      </w:r>
      <w:r w:rsidRPr="003159DC">
        <w:rPr>
          <w:rFonts w:ascii="Arial" w:eastAsia="Times New Roman" w:hAnsi="Arial" w:cs="Arial"/>
          <w:color w:val="000000"/>
          <w:sz w:val="20"/>
          <w:szCs w:val="20"/>
          <w:u w:val="single"/>
        </w:rPr>
        <w:t>r</w:t>
      </w:r>
      <w:r w:rsidRPr="003159DC">
        <w:rPr>
          <w:rFonts w:ascii="Arial" w:eastAsia="Times New Roman" w:hAnsi="Arial" w:cs="Arial"/>
          <w:color w:val="000000"/>
          <w:spacing w:val="-1"/>
          <w:sz w:val="20"/>
          <w:szCs w:val="20"/>
          <w:u w:val="single"/>
        </w:rPr>
        <w:t>e</w:t>
      </w:r>
      <w:r w:rsidRPr="003159DC">
        <w:rPr>
          <w:rFonts w:ascii="Arial" w:eastAsia="Times New Roman" w:hAnsi="Arial" w:cs="Arial"/>
          <w:color w:val="000000"/>
          <w:sz w:val="20"/>
          <w:szCs w:val="20"/>
          <w:u w:val="single"/>
        </w:rPr>
        <w:t>quire</w:t>
      </w:r>
      <w:r w:rsidRPr="003159DC">
        <w:rPr>
          <w:rFonts w:ascii="Arial" w:eastAsia="Times New Roman" w:hAnsi="Arial" w:cs="Arial"/>
          <w:color w:val="000000"/>
          <w:sz w:val="20"/>
          <w:szCs w:val="20"/>
        </w:rPr>
        <w:t xml:space="preserve"> the </w:t>
      </w:r>
      <w:r w:rsidRPr="003159DC">
        <w:rPr>
          <w:rFonts w:ascii="Arial" w:eastAsia="Times New Roman" w:hAnsi="Arial" w:cs="Arial"/>
          <w:color w:val="000000"/>
          <w:spacing w:val="-1"/>
          <w:sz w:val="20"/>
          <w:szCs w:val="20"/>
        </w:rPr>
        <w:t>g</w:t>
      </w:r>
      <w:r w:rsidRPr="003159DC">
        <w:rPr>
          <w:rFonts w:ascii="Arial" w:eastAsia="Times New Roman" w:hAnsi="Arial" w:cs="Arial"/>
          <w:color w:val="000000"/>
          <w:sz w:val="20"/>
          <w:szCs w:val="20"/>
        </w:rPr>
        <w:t>r</w:t>
      </w:r>
      <w:r w:rsidRPr="003159DC">
        <w:rPr>
          <w:rFonts w:ascii="Arial" w:eastAsia="Times New Roman" w:hAnsi="Arial" w:cs="Arial"/>
          <w:color w:val="000000"/>
          <w:spacing w:val="-1"/>
          <w:sz w:val="20"/>
          <w:szCs w:val="20"/>
        </w:rPr>
        <w:t>a</w:t>
      </w:r>
      <w:r w:rsidRPr="003159DC">
        <w:rPr>
          <w:rFonts w:ascii="Arial" w:eastAsia="Times New Roman" w:hAnsi="Arial" w:cs="Arial"/>
          <w:color w:val="000000"/>
          <w:sz w:val="20"/>
          <w:szCs w:val="20"/>
        </w:rPr>
        <w:t>nting of price p</w:t>
      </w:r>
      <w:r w:rsidRPr="003159DC">
        <w:rPr>
          <w:rFonts w:ascii="Arial" w:eastAsia="Times New Roman" w:hAnsi="Arial" w:cs="Arial"/>
          <w:color w:val="000000"/>
          <w:spacing w:val="3"/>
          <w:sz w:val="20"/>
          <w:szCs w:val="20"/>
        </w:rPr>
        <w:t>r</w:t>
      </w:r>
      <w:r w:rsidRPr="003159DC">
        <w:rPr>
          <w:rFonts w:ascii="Arial" w:eastAsia="Times New Roman" w:hAnsi="Arial" w:cs="Arial"/>
          <w:color w:val="000000"/>
          <w:sz w:val="20"/>
          <w:szCs w:val="20"/>
        </w:rPr>
        <w:t>ef</w:t>
      </w:r>
      <w:r w:rsidRPr="003159DC">
        <w:rPr>
          <w:rFonts w:ascii="Arial" w:eastAsia="Times New Roman" w:hAnsi="Arial" w:cs="Arial"/>
          <w:color w:val="000000"/>
          <w:spacing w:val="-1"/>
          <w:sz w:val="20"/>
          <w:szCs w:val="20"/>
        </w:rPr>
        <w:t>e</w:t>
      </w:r>
      <w:r w:rsidRPr="003159DC">
        <w:rPr>
          <w:rFonts w:ascii="Arial" w:eastAsia="Times New Roman" w:hAnsi="Arial" w:cs="Arial"/>
          <w:color w:val="000000"/>
          <w:sz w:val="20"/>
          <w:szCs w:val="20"/>
        </w:rPr>
        <w:t>re</w:t>
      </w:r>
      <w:r w:rsidRPr="003159DC">
        <w:rPr>
          <w:rFonts w:ascii="Arial" w:eastAsia="Times New Roman" w:hAnsi="Arial" w:cs="Arial"/>
          <w:color w:val="000000"/>
          <w:spacing w:val="-1"/>
          <w:sz w:val="20"/>
          <w:szCs w:val="20"/>
        </w:rPr>
        <w:t>n</w:t>
      </w:r>
      <w:r w:rsidRPr="003159DC">
        <w:rPr>
          <w:rFonts w:ascii="Arial" w:eastAsia="Times New Roman" w:hAnsi="Arial" w:cs="Arial"/>
          <w:color w:val="000000"/>
          <w:sz w:val="20"/>
          <w:szCs w:val="20"/>
        </w:rPr>
        <w:t>c</w:t>
      </w:r>
      <w:r w:rsidRPr="003159DC">
        <w:rPr>
          <w:rFonts w:ascii="Arial" w:eastAsia="Times New Roman" w:hAnsi="Arial" w:cs="Arial"/>
          <w:color w:val="000000"/>
          <w:spacing w:val="-1"/>
          <w:sz w:val="20"/>
          <w:szCs w:val="20"/>
        </w:rPr>
        <w:t>e</w:t>
      </w:r>
      <w:r w:rsidRPr="003159DC">
        <w:rPr>
          <w:rFonts w:ascii="Arial" w:eastAsia="Times New Roman" w:hAnsi="Arial" w:cs="Arial"/>
          <w:color w:val="000000"/>
          <w:sz w:val="20"/>
          <w:szCs w:val="20"/>
        </w:rPr>
        <w:t>s to bus</w:t>
      </w:r>
      <w:r w:rsidRPr="003159DC">
        <w:rPr>
          <w:rFonts w:ascii="Arial" w:eastAsia="Times New Roman" w:hAnsi="Arial" w:cs="Arial"/>
          <w:color w:val="000000"/>
          <w:spacing w:val="-1"/>
          <w:sz w:val="20"/>
          <w:szCs w:val="20"/>
        </w:rPr>
        <w:t>i</w:t>
      </w:r>
      <w:r w:rsidRPr="003159DC">
        <w:rPr>
          <w:rFonts w:ascii="Arial" w:eastAsia="Times New Roman" w:hAnsi="Arial" w:cs="Arial"/>
          <w:color w:val="000000"/>
          <w:sz w:val="20"/>
          <w:szCs w:val="20"/>
        </w:rPr>
        <w:t>n</w:t>
      </w:r>
      <w:r w:rsidRPr="003159DC">
        <w:rPr>
          <w:rFonts w:ascii="Arial" w:eastAsia="Times New Roman" w:hAnsi="Arial" w:cs="Arial"/>
          <w:color w:val="000000"/>
          <w:spacing w:val="-1"/>
          <w:sz w:val="20"/>
          <w:szCs w:val="20"/>
        </w:rPr>
        <w:t>e</w:t>
      </w:r>
      <w:r w:rsidRPr="003159DC">
        <w:rPr>
          <w:rFonts w:ascii="Arial" w:eastAsia="Times New Roman" w:hAnsi="Arial" w:cs="Arial"/>
          <w:color w:val="000000"/>
          <w:spacing w:val="1"/>
          <w:sz w:val="20"/>
          <w:szCs w:val="20"/>
        </w:rPr>
        <w:t>s</w:t>
      </w:r>
      <w:r w:rsidRPr="003159DC">
        <w:rPr>
          <w:rFonts w:ascii="Arial" w:eastAsia="Times New Roman" w:hAnsi="Arial" w:cs="Arial"/>
          <w:color w:val="000000"/>
          <w:sz w:val="20"/>
          <w:szCs w:val="20"/>
        </w:rPr>
        <w:t>ses</w:t>
      </w:r>
      <w:r w:rsidRPr="003159DC">
        <w:rPr>
          <w:rFonts w:ascii="Arial" w:eastAsia="Times New Roman" w:hAnsi="Arial" w:cs="Arial"/>
          <w:color w:val="000000"/>
          <w:spacing w:val="-1"/>
          <w:sz w:val="20"/>
          <w:szCs w:val="20"/>
        </w:rPr>
        <w:t xml:space="preserve"> </w:t>
      </w:r>
      <w:r w:rsidRPr="003159DC">
        <w:rPr>
          <w:rFonts w:ascii="Arial" w:eastAsia="Times New Roman" w:hAnsi="Arial" w:cs="Arial"/>
          <w:color w:val="000000"/>
          <w:sz w:val="20"/>
          <w:szCs w:val="20"/>
        </w:rPr>
        <w:t>wh</w:t>
      </w:r>
      <w:r w:rsidRPr="003159DC">
        <w:rPr>
          <w:rFonts w:ascii="Arial" w:eastAsia="Times New Roman" w:hAnsi="Arial" w:cs="Arial"/>
          <w:color w:val="000000"/>
          <w:spacing w:val="-1"/>
          <w:sz w:val="20"/>
          <w:szCs w:val="20"/>
        </w:rPr>
        <w:t>o</w:t>
      </w:r>
      <w:r w:rsidRPr="003159DC">
        <w:rPr>
          <w:rFonts w:ascii="Arial" w:eastAsia="Times New Roman" w:hAnsi="Arial" w:cs="Arial"/>
          <w:color w:val="000000"/>
          <w:spacing w:val="1"/>
          <w:sz w:val="20"/>
          <w:szCs w:val="20"/>
        </w:rPr>
        <w:t>s</w:t>
      </w:r>
      <w:r w:rsidRPr="003159DC">
        <w:rPr>
          <w:rFonts w:ascii="Arial" w:eastAsia="Times New Roman" w:hAnsi="Arial" w:cs="Arial"/>
          <w:color w:val="000000"/>
          <w:sz w:val="20"/>
          <w:szCs w:val="20"/>
        </w:rPr>
        <w:t>e “pr</w:t>
      </w:r>
      <w:r w:rsidRPr="003159DC">
        <w:rPr>
          <w:rFonts w:ascii="Arial" w:eastAsia="Times New Roman" w:hAnsi="Arial" w:cs="Arial"/>
          <w:color w:val="000000"/>
          <w:spacing w:val="-1"/>
          <w:sz w:val="20"/>
          <w:szCs w:val="20"/>
        </w:rPr>
        <w:t>i</w:t>
      </w:r>
      <w:r w:rsidRPr="003159DC">
        <w:rPr>
          <w:rFonts w:ascii="Arial" w:eastAsia="Times New Roman" w:hAnsi="Arial" w:cs="Arial"/>
          <w:color w:val="000000"/>
          <w:sz w:val="20"/>
          <w:szCs w:val="20"/>
        </w:rPr>
        <w:t>nc</w:t>
      </w:r>
      <w:r w:rsidRPr="003159DC">
        <w:rPr>
          <w:rFonts w:ascii="Arial" w:eastAsia="Times New Roman" w:hAnsi="Arial" w:cs="Arial"/>
          <w:color w:val="000000"/>
          <w:spacing w:val="-1"/>
          <w:sz w:val="20"/>
          <w:szCs w:val="20"/>
        </w:rPr>
        <w:t>i</w:t>
      </w:r>
      <w:r w:rsidRPr="003159DC">
        <w:rPr>
          <w:rFonts w:ascii="Arial" w:eastAsia="Times New Roman" w:hAnsi="Arial" w:cs="Arial"/>
          <w:color w:val="000000"/>
          <w:sz w:val="20"/>
          <w:szCs w:val="20"/>
        </w:rPr>
        <w:t>pal pl</w:t>
      </w:r>
      <w:r w:rsidRPr="003159DC">
        <w:rPr>
          <w:rFonts w:ascii="Arial" w:eastAsia="Times New Roman" w:hAnsi="Arial" w:cs="Arial"/>
          <w:color w:val="000000"/>
          <w:spacing w:val="-1"/>
          <w:sz w:val="20"/>
          <w:szCs w:val="20"/>
        </w:rPr>
        <w:t>a</w:t>
      </w:r>
      <w:r w:rsidRPr="003159DC">
        <w:rPr>
          <w:rFonts w:ascii="Arial" w:eastAsia="Times New Roman" w:hAnsi="Arial" w:cs="Arial"/>
          <w:color w:val="000000"/>
          <w:spacing w:val="1"/>
          <w:sz w:val="20"/>
          <w:szCs w:val="20"/>
        </w:rPr>
        <w:t>c</w:t>
      </w:r>
      <w:r w:rsidRPr="003159DC">
        <w:rPr>
          <w:rFonts w:ascii="Arial" w:eastAsia="Times New Roman" w:hAnsi="Arial" w:cs="Arial"/>
          <w:color w:val="000000"/>
          <w:sz w:val="20"/>
          <w:szCs w:val="20"/>
        </w:rPr>
        <w:t>e of bus</w:t>
      </w:r>
      <w:r w:rsidRPr="003159DC">
        <w:rPr>
          <w:rFonts w:ascii="Arial" w:eastAsia="Times New Roman" w:hAnsi="Arial" w:cs="Arial"/>
          <w:color w:val="000000"/>
          <w:spacing w:val="-1"/>
          <w:sz w:val="20"/>
          <w:szCs w:val="20"/>
        </w:rPr>
        <w:t>i</w:t>
      </w:r>
      <w:r w:rsidRPr="003159DC">
        <w:rPr>
          <w:rFonts w:ascii="Arial" w:eastAsia="Times New Roman" w:hAnsi="Arial" w:cs="Arial"/>
          <w:color w:val="000000"/>
          <w:sz w:val="20"/>
          <w:szCs w:val="20"/>
        </w:rPr>
        <w:t>n</w:t>
      </w:r>
      <w:r w:rsidRPr="003159DC">
        <w:rPr>
          <w:rFonts w:ascii="Arial" w:eastAsia="Times New Roman" w:hAnsi="Arial" w:cs="Arial"/>
          <w:color w:val="000000"/>
          <w:spacing w:val="-1"/>
          <w:sz w:val="20"/>
          <w:szCs w:val="20"/>
        </w:rPr>
        <w:t>e</w:t>
      </w:r>
      <w:r w:rsidRPr="003159DC">
        <w:rPr>
          <w:rFonts w:ascii="Arial" w:eastAsia="Times New Roman" w:hAnsi="Arial" w:cs="Arial"/>
          <w:color w:val="000000"/>
          <w:spacing w:val="1"/>
          <w:sz w:val="20"/>
          <w:szCs w:val="20"/>
        </w:rPr>
        <w:t>s</w:t>
      </w:r>
      <w:r w:rsidRPr="003159DC">
        <w:rPr>
          <w:rFonts w:ascii="Arial" w:eastAsia="Times New Roman" w:hAnsi="Arial" w:cs="Arial"/>
          <w:color w:val="000000"/>
          <w:sz w:val="20"/>
          <w:szCs w:val="20"/>
        </w:rPr>
        <w:t>s” is the State of Florida.</w:t>
      </w:r>
    </w:p>
    <w:p w14:paraId="05EEB85B" w14:textId="77777777" w:rsidR="00B23D26" w:rsidRPr="00697AED" w:rsidRDefault="00724361" w:rsidP="00E0126E">
      <w:pPr>
        <w:pStyle w:val="NoSpacing"/>
        <w:numPr>
          <w:ilvl w:val="0"/>
          <w:numId w:val="6"/>
        </w:numPr>
        <w:spacing w:after="240"/>
        <w:jc w:val="both"/>
        <w:rPr>
          <w:rFonts w:ascii="Arial" w:eastAsia="Times New Roman" w:hAnsi="Arial" w:cs="Arial"/>
          <w:color w:val="000000" w:themeColor="text1"/>
          <w:sz w:val="20"/>
          <w:szCs w:val="20"/>
        </w:rPr>
      </w:pPr>
      <w:r w:rsidRPr="00697AED">
        <w:rPr>
          <w:rFonts w:ascii="Arial" w:eastAsia="Times New Roman" w:hAnsi="Arial" w:cs="Arial"/>
          <w:color w:val="000000" w:themeColor="text1"/>
          <w:sz w:val="20"/>
          <w:szCs w:val="20"/>
          <w:u w:val="single"/>
        </w:rPr>
        <w:t>Principal Place of Business Definition</w:t>
      </w:r>
      <w:r w:rsidRPr="00697AED">
        <w:rPr>
          <w:rFonts w:ascii="Arial" w:eastAsia="Times New Roman" w:hAnsi="Arial" w:cs="Arial"/>
          <w:color w:val="000000" w:themeColor="text1"/>
          <w:sz w:val="20"/>
          <w:szCs w:val="20"/>
        </w:rPr>
        <w:t>:  Princ</w:t>
      </w:r>
      <w:r w:rsidRPr="00697AED">
        <w:rPr>
          <w:rFonts w:ascii="Arial" w:eastAsia="Times New Roman" w:hAnsi="Arial" w:cs="Arial"/>
          <w:color w:val="000000" w:themeColor="text1"/>
          <w:spacing w:val="-1"/>
          <w:sz w:val="20"/>
          <w:szCs w:val="20"/>
        </w:rPr>
        <w:t>i</w:t>
      </w:r>
      <w:r w:rsidRPr="00697AED">
        <w:rPr>
          <w:rFonts w:ascii="Arial" w:eastAsia="Times New Roman" w:hAnsi="Arial" w:cs="Arial"/>
          <w:color w:val="000000" w:themeColor="text1"/>
          <w:sz w:val="20"/>
          <w:szCs w:val="20"/>
        </w:rPr>
        <w:t>pal pl</w:t>
      </w:r>
      <w:r w:rsidRPr="00697AED">
        <w:rPr>
          <w:rFonts w:ascii="Arial" w:eastAsia="Times New Roman" w:hAnsi="Arial" w:cs="Arial"/>
          <w:color w:val="000000" w:themeColor="text1"/>
          <w:spacing w:val="-1"/>
          <w:sz w:val="20"/>
          <w:szCs w:val="20"/>
        </w:rPr>
        <w:t>ac</w:t>
      </w:r>
      <w:r w:rsidRPr="00697AED">
        <w:rPr>
          <w:rFonts w:ascii="Arial" w:eastAsia="Times New Roman" w:hAnsi="Arial" w:cs="Arial"/>
          <w:color w:val="000000" w:themeColor="text1"/>
          <w:sz w:val="20"/>
          <w:szCs w:val="20"/>
        </w:rPr>
        <w:t>e of busi</w:t>
      </w:r>
      <w:r w:rsidRPr="00697AED">
        <w:rPr>
          <w:rFonts w:ascii="Arial" w:eastAsia="Times New Roman" w:hAnsi="Arial" w:cs="Arial"/>
          <w:color w:val="000000" w:themeColor="text1"/>
          <w:spacing w:val="-1"/>
          <w:sz w:val="20"/>
          <w:szCs w:val="20"/>
        </w:rPr>
        <w:t>n</w:t>
      </w:r>
      <w:r w:rsidRPr="00697AED">
        <w:rPr>
          <w:rFonts w:ascii="Arial" w:eastAsia="Times New Roman" w:hAnsi="Arial" w:cs="Arial"/>
          <w:color w:val="000000" w:themeColor="text1"/>
          <w:sz w:val="20"/>
          <w:szCs w:val="20"/>
        </w:rPr>
        <w:t xml:space="preserve">ess is defined </w:t>
      </w:r>
      <w:r w:rsidRPr="00697AED">
        <w:rPr>
          <w:rFonts w:ascii="Arial" w:eastAsia="Times New Roman" w:hAnsi="Arial" w:cs="Arial"/>
          <w:color w:val="000000" w:themeColor="text1"/>
          <w:spacing w:val="-1"/>
          <w:sz w:val="20"/>
          <w:szCs w:val="20"/>
        </w:rPr>
        <w:t>a</w:t>
      </w:r>
      <w:r w:rsidRPr="00697AED">
        <w:rPr>
          <w:rFonts w:ascii="Arial" w:eastAsia="Times New Roman" w:hAnsi="Arial" w:cs="Arial"/>
          <w:color w:val="000000" w:themeColor="text1"/>
          <w:sz w:val="20"/>
          <w:szCs w:val="20"/>
        </w:rPr>
        <w:t>s</w:t>
      </w:r>
      <w:r w:rsidRPr="00697AED">
        <w:rPr>
          <w:rFonts w:ascii="Arial" w:eastAsia="Times New Roman" w:hAnsi="Arial" w:cs="Arial"/>
          <w:color w:val="000000" w:themeColor="text1"/>
          <w:spacing w:val="-1"/>
          <w:sz w:val="20"/>
          <w:szCs w:val="20"/>
        </w:rPr>
        <w:t xml:space="preserve"> </w:t>
      </w:r>
      <w:r w:rsidRPr="00697AED">
        <w:rPr>
          <w:rFonts w:ascii="Arial" w:eastAsia="Times New Roman" w:hAnsi="Arial" w:cs="Arial"/>
          <w:color w:val="000000" w:themeColor="text1"/>
          <w:sz w:val="20"/>
          <w:szCs w:val="20"/>
        </w:rPr>
        <w:t>location wh</w:t>
      </w:r>
      <w:r w:rsidRPr="00697AED">
        <w:rPr>
          <w:rFonts w:ascii="Arial" w:eastAsia="Times New Roman" w:hAnsi="Arial" w:cs="Arial"/>
          <w:color w:val="000000" w:themeColor="text1"/>
          <w:spacing w:val="-1"/>
          <w:sz w:val="20"/>
          <w:szCs w:val="20"/>
        </w:rPr>
        <w:t>e</w:t>
      </w:r>
      <w:r w:rsidRPr="00697AED">
        <w:rPr>
          <w:rFonts w:ascii="Arial" w:eastAsia="Times New Roman" w:hAnsi="Arial" w:cs="Arial"/>
          <w:color w:val="000000" w:themeColor="text1"/>
          <w:sz w:val="20"/>
          <w:szCs w:val="20"/>
        </w:rPr>
        <w:t>re a c</w:t>
      </w:r>
      <w:r w:rsidRPr="00697AED">
        <w:rPr>
          <w:rFonts w:ascii="Arial" w:eastAsia="Times New Roman" w:hAnsi="Arial" w:cs="Arial"/>
          <w:color w:val="000000" w:themeColor="text1"/>
          <w:spacing w:val="-1"/>
          <w:sz w:val="20"/>
          <w:szCs w:val="20"/>
        </w:rPr>
        <w:t>o</w:t>
      </w:r>
      <w:r w:rsidRPr="00697AED">
        <w:rPr>
          <w:rFonts w:ascii="Arial" w:eastAsia="Times New Roman" w:hAnsi="Arial" w:cs="Arial"/>
          <w:color w:val="000000" w:themeColor="text1"/>
          <w:sz w:val="20"/>
          <w:szCs w:val="20"/>
        </w:rPr>
        <w:t>r</w:t>
      </w:r>
      <w:r w:rsidRPr="00697AED">
        <w:rPr>
          <w:rFonts w:ascii="Arial" w:eastAsia="Times New Roman" w:hAnsi="Arial" w:cs="Arial"/>
          <w:color w:val="000000" w:themeColor="text1"/>
          <w:spacing w:val="-1"/>
          <w:sz w:val="20"/>
          <w:szCs w:val="20"/>
        </w:rPr>
        <w:t>p</w:t>
      </w:r>
      <w:r w:rsidRPr="00697AED">
        <w:rPr>
          <w:rFonts w:ascii="Arial" w:eastAsia="Times New Roman" w:hAnsi="Arial" w:cs="Arial"/>
          <w:color w:val="000000" w:themeColor="text1"/>
          <w:sz w:val="20"/>
          <w:szCs w:val="20"/>
        </w:rPr>
        <w:t>orat</w:t>
      </w:r>
      <w:r w:rsidRPr="00697AED">
        <w:rPr>
          <w:rFonts w:ascii="Arial" w:eastAsia="Times New Roman" w:hAnsi="Arial" w:cs="Arial"/>
          <w:color w:val="000000" w:themeColor="text1"/>
          <w:spacing w:val="-1"/>
          <w:sz w:val="20"/>
          <w:szCs w:val="20"/>
        </w:rPr>
        <w:t>i</w:t>
      </w:r>
      <w:r w:rsidRPr="00697AED">
        <w:rPr>
          <w:rFonts w:ascii="Arial" w:eastAsia="Times New Roman" w:hAnsi="Arial" w:cs="Arial"/>
          <w:color w:val="000000" w:themeColor="text1"/>
          <w:sz w:val="20"/>
          <w:szCs w:val="20"/>
        </w:rPr>
        <w:t>on’s officers dir</w:t>
      </w:r>
      <w:r w:rsidRPr="00697AED">
        <w:rPr>
          <w:rFonts w:ascii="Arial" w:eastAsia="Times New Roman" w:hAnsi="Arial" w:cs="Arial"/>
          <w:color w:val="000000" w:themeColor="text1"/>
          <w:spacing w:val="-1"/>
          <w:sz w:val="20"/>
          <w:szCs w:val="20"/>
        </w:rPr>
        <w:t>e</w:t>
      </w:r>
      <w:r w:rsidRPr="00697AED">
        <w:rPr>
          <w:rFonts w:ascii="Arial" w:eastAsia="Times New Roman" w:hAnsi="Arial" w:cs="Arial"/>
          <w:color w:val="000000" w:themeColor="text1"/>
          <w:sz w:val="20"/>
          <w:szCs w:val="20"/>
        </w:rPr>
        <w:t>ct, contro</w:t>
      </w:r>
      <w:r w:rsidRPr="00697AED">
        <w:rPr>
          <w:rFonts w:ascii="Arial" w:eastAsia="Times New Roman" w:hAnsi="Arial" w:cs="Arial"/>
          <w:color w:val="000000" w:themeColor="text1"/>
          <w:spacing w:val="-1"/>
          <w:sz w:val="20"/>
          <w:szCs w:val="20"/>
        </w:rPr>
        <w:t>l</w:t>
      </w:r>
      <w:r w:rsidRPr="00697AED">
        <w:rPr>
          <w:rFonts w:ascii="Arial" w:eastAsia="Times New Roman" w:hAnsi="Arial" w:cs="Arial"/>
          <w:color w:val="000000" w:themeColor="text1"/>
          <w:sz w:val="20"/>
          <w:szCs w:val="20"/>
        </w:rPr>
        <w:t>,</w:t>
      </w:r>
      <w:r w:rsidRPr="00697AED">
        <w:rPr>
          <w:rFonts w:ascii="Arial" w:eastAsia="Times New Roman" w:hAnsi="Arial" w:cs="Arial"/>
          <w:color w:val="000000" w:themeColor="text1"/>
          <w:spacing w:val="-1"/>
          <w:sz w:val="20"/>
          <w:szCs w:val="20"/>
        </w:rPr>
        <w:t xml:space="preserve"> </w:t>
      </w:r>
      <w:r w:rsidRPr="00697AED">
        <w:rPr>
          <w:rFonts w:ascii="Arial" w:eastAsia="Times New Roman" w:hAnsi="Arial" w:cs="Arial"/>
          <w:color w:val="000000" w:themeColor="text1"/>
          <w:sz w:val="20"/>
          <w:szCs w:val="20"/>
        </w:rPr>
        <w:t>and co</w:t>
      </w:r>
      <w:r w:rsidRPr="00697AED">
        <w:rPr>
          <w:rFonts w:ascii="Arial" w:eastAsia="Times New Roman" w:hAnsi="Arial" w:cs="Arial"/>
          <w:color w:val="000000" w:themeColor="text1"/>
          <w:spacing w:val="-1"/>
          <w:sz w:val="20"/>
          <w:szCs w:val="20"/>
        </w:rPr>
        <w:t>o</w:t>
      </w:r>
      <w:r w:rsidRPr="00697AED">
        <w:rPr>
          <w:rFonts w:ascii="Arial" w:eastAsia="Times New Roman" w:hAnsi="Arial" w:cs="Arial"/>
          <w:color w:val="000000" w:themeColor="text1"/>
          <w:sz w:val="20"/>
          <w:szCs w:val="20"/>
        </w:rPr>
        <w:t>rdi</w:t>
      </w:r>
      <w:r w:rsidRPr="00697AED">
        <w:rPr>
          <w:rFonts w:ascii="Arial" w:eastAsia="Times New Roman" w:hAnsi="Arial" w:cs="Arial"/>
          <w:color w:val="000000" w:themeColor="text1"/>
          <w:spacing w:val="-1"/>
          <w:sz w:val="20"/>
          <w:szCs w:val="20"/>
        </w:rPr>
        <w:t>n</w:t>
      </w:r>
      <w:r w:rsidRPr="00697AED">
        <w:rPr>
          <w:rFonts w:ascii="Arial" w:eastAsia="Times New Roman" w:hAnsi="Arial" w:cs="Arial"/>
          <w:color w:val="000000" w:themeColor="text1"/>
          <w:sz w:val="20"/>
          <w:szCs w:val="20"/>
        </w:rPr>
        <w:t>ate the corp</w:t>
      </w:r>
      <w:r w:rsidRPr="00697AED">
        <w:rPr>
          <w:rFonts w:ascii="Arial" w:eastAsia="Times New Roman" w:hAnsi="Arial" w:cs="Arial"/>
          <w:color w:val="000000" w:themeColor="text1"/>
          <w:spacing w:val="-1"/>
          <w:sz w:val="20"/>
          <w:szCs w:val="20"/>
        </w:rPr>
        <w:t>o</w:t>
      </w:r>
      <w:r w:rsidRPr="00697AED">
        <w:rPr>
          <w:rFonts w:ascii="Arial" w:eastAsia="Times New Roman" w:hAnsi="Arial" w:cs="Arial"/>
          <w:color w:val="000000" w:themeColor="text1"/>
          <w:sz w:val="20"/>
          <w:szCs w:val="20"/>
        </w:rPr>
        <w:t>ration</w:t>
      </w:r>
      <w:r w:rsidRPr="00697AED">
        <w:rPr>
          <w:rFonts w:ascii="Arial" w:eastAsia="Times New Roman" w:hAnsi="Arial" w:cs="Arial"/>
          <w:color w:val="000000" w:themeColor="text1"/>
          <w:spacing w:val="-1"/>
          <w:sz w:val="20"/>
          <w:szCs w:val="20"/>
        </w:rPr>
        <w:t>'</w:t>
      </w:r>
      <w:r w:rsidRPr="00697AED">
        <w:rPr>
          <w:rFonts w:ascii="Arial" w:eastAsia="Times New Roman" w:hAnsi="Arial" w:cs="Arial"/>
          <w:color w:val="000000" w:themeColor="text1"/>
          <w:sz w:val="20"/>
          <w:szCs w:val="20"/>
        </w:rPr>
        <w:t>s activities</w:t>
      </w:r>
      <w:r w:rsidRPr="00697AED">
        <w:rPr>
          <w:rFonts w:ascii="Arial" w:eastAsia="Times New Roman" w:hAnsi="Arial" w:cs="Arial"/>
          <w:color w:val="000000" w:themeColor="text1"/>
          <w:spacing w:val="-2"/>
          <w:sz w:val="20"/>
          <w:szCs w:val="20"/>
        </w:rPr>
        <w:t xml:space="preserve"> </w:t>
      </w:r>
      <w:r w:rsidRPr="00697AED">
        <w:rPr>
          <w:rFonts w:ascii="Arial" w:eastAsia="Times New Roman" w:hAnsi="Arial" w:cs="Arial"/>
          <w:color w:val="000000" w:themeColor="text1"/>
          <w:sz w:val="20"/>
          <w:szCs w:val="20"/>
        </w:rPr>
        <w:t>(known as the</w:t>
      </w:r>
      <w:r w:rsidRPr="00697AED">
        <w:rPr>
          <w:rFonts w:ascii="Arial" w:eastAsia="Times New Roman" w:hAnsi="Arial" w:cs="Arial"/>
          <w:color w:val="000000" w:themeColor="text1"/>
          <w:spacing w:val="-1"/>
          <w:sz w:val="20"/>
          <w:szCs w:val="20"/>
        </w:rPr>
        <w:t xml:space="preserve"> </w:t>
      </w:r>
      <w:r w:rsidRPr="00697AED">
        <w:rPr>
          <w:rFonts w:ascii="Arial" w:eastAsia="Times New Roman" w:hAnsi="Arial" w:cs="Arial"/>
          <w:color w:val="000000" w:themeColor="text1"/>
          <w:sz w:val="20"/>
          <w:szCs w:val="20"/>
        </w:rPr>
        <w:t>nerve center te</w:t>
      </w:r>
      <w:r w:rsidRPr="00697AED">
        <w:rPr>
          <w:rFonts w:ascii="Arial" w:eastAsia="Times New Roman" w:hAnsi="Arial" w:cs="Arial"/>
          <w:color w:val="000000" w:themeColor="text1"/>
          <w:spacing w:val="1"/>
          <w:sz w:val="20"/>
          <w:szCs w:val="20"/>
        </w:rPr>
        <w:t>s</w:t>
      </w:r>
      <w:r w:rsidRPr="00697AED">
        <w:rPr>
          <w:rFonts w:ascii="Arial" w:eastAsia="Times New Roman" w:hAnsi="Arial" w:cs="Arial"/>
          <w:color w:val="000000" w:themeColor="text1"/>
          <w:sz w:val="20"/>
          <w:szCs w:val="20"/>
        </w:rPr>
        <w:t>t). In m</w:t>
      </w:r>
      <w:r w:rsidRPr="00697AED">
        <w:rPr>
          <w:rFonts w:ascii="Arial" w:eastAsia="Times New Roman" w:hAnsi="Arial" w:cs="Arial"/>
          <w:color w:val="000000" w:themeColor="text1"/>
          <w:spacing w:val="2"/>
          <w:sz w:val="20"/>
          <w:szCs w:val="20"/>
        </w:rPr>
        <w:t>o</w:t>
      </w:r>
      <w:r w:rsidRPr="00697AED">
        <w:rPr>
          <w:rFonts w:ascii="Arial" w:eastAsia="Times New Roman" w:hAnsi="Arial" w:cs="Arial"/>
          <w:color w:val="000000" w:themeColor="text1"/>
          <w:sz w:val="20"/>
          <w:szCs w:val="20"/>
        </w:rPr>
        <w:t>st</w:t>
      </w:r>
      <w:r w:rsidRPr="00697AED">
        <w:rPr>
          <w:rFonts w:ascii="Arial" w:eastAsia="Times New Roman" w:hAnsi="Arial" w:cs="Arial"/>
          <w:color w:val="000000" w:themeColor="text1"/>
          <w:spacing w:val="-2"/>
          <w:sz w:val="20"/>
          <w:szCs w:val="20"/>
        </w:rPr>
        <w:t xml:space="preserve"> </w:t>
      </w:r>
      <w:r w:rsidRPr="00697AED">
        <w:rPr>
          <w:rFonts w:ascii="Arial" w:eastAsia="Times New Roman" w:hAnsi="Arial" w:cs="Arial"/>
          <w:color w:val="000000" w:themeColor="text1"/>
          <w:sz w:val="20"/>
          <w:szCs w:val="20"/>
        </w:rPr>
        <w:t>states, corporations must r</w:t>
      </w:r>
      <w:r w:rsidRPr="00697AED">
        <w:rPr>
          <w:rFonts w:ascii="Arial" w:eastAsia="Times New Roman" w:hAnsi="Arial" w:cs="Arial"/>
          <w:color w:val="000000" w:themeColor="text1"/>
          <w:spacing w:val="-1"/>
          <w:sz w:val="20"/>
          <w:szCs w:val="20"/>
        </w:rPr>
        <w:t>e</w:t>
      </w:r>
      <w:r w:rsidRPr="00697AED">
        <w:rPr>
          <w:rFonts w:ascii="Arial" w:eastAsia="Times New Roman" w:hAnsi="Arial" w:cs="Arial"/>
          <w:color w:val="000000" w:themeColor="text1"/>
          <w:sz w:val="20"/>
          <w:szCs w:val="20"/>
        </w:rPr>
        <w:t xml:space="preserve">port </w:t>
      </w:r>
      <w:r w:rsidRPr="00697AED">
        <w:rPr>
          <w:rFonts w:ascii="Arial" w:eastAsia="Times New Roman" w:hAnsi="Arial" w:cs="Arial"/>
          <w:color w:val="000000" w:themeColor="text1"/>
          <w:spacing w:val="-2"/>
          <w:sz w:val="20"/>
          <w:szCs w:val="20"/>
        </w:rPr>
        <w:t>t</w:t>
      </w:r>
      <w:r w:rsidRPr="00697AED">
        <w:rPr>
          <w:rFonts w:ascii="Arial" w:eastAsia="Times New Roman" w:hAnsi="Arial" w:cs="Arial"/>
          <w:color w:val="000000" w:themeColor="text1"/>
          <w:sz w:val="20"/>
          <w:szCs w:val="20"/>
        </w:rPr>
        <w:t xml:space="preserve">heir </w:t>
      </w:r>
      <w:r w:rsidRPr="00697AED">
        <w:rPr>
          <w:rFonts w:ascii="Arial" w:eastAsia="Times New Roman" w:hAnsi="Arial" w:cs="Arial"/>
          <w:color w:val="000000" w:themeColor="text1"/>
          <w:spacing w:val="-1"/>
          <w:sz w:val="20"/>
          <w:szCs w:val="20"/>
        </w:rPr>
        <w:t>p</w:t>
      </w:r>
      <w:r w:rsidRPr="00697AED">
        <w:rPr>
          <w:rFonts w:ascii="Arial" w:eastAsia="Times New Roman" w:hAnsi="Arial" w:cs="Arial"/>
          <w:color w:val="000000" w:themeColor="text1"/>
          <w:sz w:val="20"/>
          <w:szCs w:val="20"/>
        </w:rPr>
        <w:t>ri</w:t>
      </w:r>
      <w:r w:rsidRPr="00697AED">
        <w:rPr>
          <w:rFonts w:ascii="Arial" w:eastAsia="Times New Roman" w:hAnsi="Arial" w:cs="Arial"/>
          <w:color w:val="000000" w:themeColor="text1"/>
          <w:spacing w:val="-1"/>
          <w:sz w:val="20"/>
          <w:szCs w:val="20"/>
        </w:rPr>
        <w:t>n</w:t>
      </w:r>
      <w:r w:rsidRPr="00697AED">
        <w:rPr>
          <w:rFonts w:ascii="Arial" w:eastAsia="Times New Roman" w:hAnsi="Arial" w:cs="Arial"/>
          <w:color w:val="000000" w:themeColor="text1"/>
          <w:sz w:val="20"/>
          <w:szCs w:val="20"/>
        </w:rPr>
        <w:t>cipal</w:t>
      </w:r>
      <w:r w:rsidRPr="00697AED">
        <w:rPr>
          <w:rFonts w:ascii="Arial" w:eastAsia="Times New Roman" w:hAnsi="Arial" w:cs="Arial"/>
          <w:color w:val="000000" w:themeColor="text1"/>
          <w:spacing w:val="-2"/>
          <w:sz w:val="20"/>
          <w:szCs w:val="20"/>
        </w:rPr>
        <w:t xml:space="preserve"> </w:t>
      </w:r>
      <w:r w:rsidRPr="00697AED">
        <w:rPr>
          <w:rFonts w:ascii="Arial" w:eastAsia="Times New Roman" w:hAnsi="Arial" w:cs="Arial"/>
          <w:color w:val="000000" w:themeColor="text1"/>
          <w:sz w:val="20"/>
          <w:szCs w:val="20"/>
        </w:rPr>
        <w:t>place of</w:t>
      </w:r>
      <w:r w:rsidRPr="00697AED">
        <w:rPr>
          <w:rFonts w:ascii="Arial" w:eastAsia="Times New Roman" w:hAnsi="Arial" w:cs="Arial"/>
          <w:color w:val="000000" w:themeColor="text1"/>
          <w:spacing w:val="1"/>
          <w:sz w:val="20"/>
          <w:szCs w:val="20"/>
        </w:rPr>
        <w:t xml:space="preserve"> </w:t>
      </w:r>
      <w:r w:rsidRPr="00697AED">
        <w:rPr>
          <w:rFonts w:ascii="Arial" w:eastAsia="Times New Roman" w:hAnsi="Arial" w:cs="Arial"/>
          <w:color w:val="000000" w:themeColor="text1"/>
          <w:sz w:val="20"/>
          <w:szCs w:val="20"/>
        </w:rPr>
        <w:t>bus</w:t>
      </w:r>
      <w:r w:rsidRPr="00697AED">
        <w:rPr>
          <w:rFonts w:ascii="Arial" w:eastAsia="Times New Roman" w:hAnsi="Arial" w:cs="Arial"/>
          <w:color w:val="000000" w:themeColor="text1"/>
          <w:spacing w:val="-1"/>
          <w:sz w:val="20"/>
          <w:szCs w:val="20"/>
        </w:rPr>
        <w:t>i</w:t>
      </w:r>
      <w:r w:rsidRPr="00697AED">
        <w:rPr>
          <w:rFonts w:ascii="Arial" w:eastAsia="Times New Roman" w:hAnsi="Arial" w:cs="Arial"/>
          <w:color w:val="000000" w:themeColor="text1"/>
          <w:sz w:val="20"/>
          <w:szCs w:val="20"/>
        </w:rPr>
        <w:t>ness to the Secretary of State.</w:t>
      </w:r>
    </w:p>
    <w:p w14:paraId="08DA252C" w14:textId="2D0F6026" w:rsidR="00B23D26" w:rsidRPr="00E0126E" w:rsidRDefault="00724361" w:rsidP="008C09D3">
      <w:pPr>
        <w:pStyle w:val="NoSpacing"/>
        <w:numPr>
          <w:ilvl w:val="0"/>
          <w:numId w:val="6"/>
        </w:numPr>
        <w:spacing w:after="240"/>
        <w:jc w:val="both"/>
        <w:rPr>
          <w:rFonts w:ascii="Arial" w:eastAsia="Times New Roman" w:hAnsi="Arial" w:cs="Arial"/>
          <w:color w:val="000000" w:themeColor="text1"/>
          <w:sz w:val="20"/>
          <w:szCs w:val="20"/>
        </w:rPr>
      </w:pPr>
      <w:r w:rsidRPr="00E0126E">
        <w:rPr>
          <w:rFonts w:ascii="Arial" w:eastAsia="Times New Roman" w:hAnsi="Arial" w:cs="Arial"/>
          <w:color w:val="000000" w:themeColor="text1"/>
          <w:sz w:val="20"/>
          <w:szCs w:val="20"/>
          <w:u w:val="single"/>
        </w:rPr>
        <w:t>Personal Pr</w:t>
      </w:r>
      <w:r w:rsidRPr="00E0126E">
        <w:rPr>
          <w:rFonts w:ascii="Arial" w:eastAsia="Times New Roman" w:hAnsi="Arial" w:cs="Arial"/>
          <w:color w:val="000000" w:themeColor="text1"/>
          <w:spacing w:val="-1"/>
          <w:sz w:val="20"/>
          <w:szCs w:val="20"/>
          <w:u w:val="single"/>
        </w:rPr>
        <w:t>o</w:t>
      </w:r>
      <w:r w:rsidRPr="00E0126E">
        <w:rPr>
          <w:rFonts w:ascii="Arial" w:eastAsia="Times New Roman" w:hAnsi="Arial" w:cs="Arial"/>
          <w:color w:val="000000" w:themeColor="text1"/>
          <w:sz w:val="20"/>
          <w:szCs w:val="20"/>
          <w:u w:val="single"/>
        </w:rPr>
        <w:t>perty:</w:t>
      </w:r>
      <w:r w:rsidRPr="00E0126E">
        <w:rPr>
          <w:rFonts w:ascii="Arial" w:eastAsia="Times New Roman" w:hAnsi="Arial" w:cs="Arial"/>
          <w:color w:val="000000" w:themeColor="text1"/>
          <w:spacing w:val="55"/>
          <w:sz w:val="20"/>
          <w:szCs w:val="20"/>
        </w:rPr>
        <w:t xml:space="preserve"> </w:t>
      </w:r>
      <w:r w:rsidRPr="00E0126E">
        <w:rPr>
          <w:rFonts w:ascii="Arial" w:eastAsia="Times New Roman" w:hAnsi="Arial" w:cs="Arial"/>
          <w:color w:val="000000" w:themeColor="text1"/>
          <w:sz w:val="20"/>
          <w:szCs w:val="20"/>
        </w:rPr>
        <w:t>When</w:t>
      </w:r>
      <w:r w:rsidRPr="00E0126E">
        <w:rPr>
          <w:rFonts w:ascii="Arial" w:eastAsia="Times New Roman" w:hAnsi="Arial" w:cs="Arial"/>
          <w:color w:val="000000" w:themeColor="text1"/>
          <w:spacing w:val="-2"/>
          <w:sz w:val="20"/>
          <w:szCs w:val="20"/>
        </w:rPr>
        <w:t xml:space="preserve"> </w:t>
      </w:r>
      <w:r w:rsidRPr="00E0126E">
        <w:rPr>
          <w:rFonts w:ascii="Arial" w:eastAsia="Times New Roman" w:hAnsi="Arial" w:cs="Arial"/>
          <w:color w:val="000000" w:themeColor="text1"/>
          <w:sz w:val="20"/>
          <w:szCs w:val="20"/>
        </w:rPr>
        <w:t>the most advantageous proposal, or the best value reply is s</w:t>
      </w:r>
      <w:r w:rsidRPr="00E0126E">
        <w:rPr>
          <w:rFonts w:ascii="Arial" w:eastAsia="Times New Roman" w:hAnsi="Arial" w:cs="Arial"/>
          <w:color w:val="000000" w:themeColor="text1"/>
          <w:spacing w:val="-1"/>
          <w:sz w:val="20"/>
          <w:szCs w:val="20"/>
        </w:rPr>
        <w:t>u</w:t>
      </w:r>
      <w:r w:rsidRPr="00E0126E">
        <w:rPr>
          <w:rFonts w:ascii="Arial" w:eastAsia="Times New Roman" w:hAnsi="Arial" w:cs="Arial"/>
          <w:color w:val="000000" w:themeColor="text1"/>
          <w:sz w:val="20"/>
          <w:szCs w:val="20"/>
        </w:rPr>
        <w:t xml:space="preserve">bmitted by a </w:t>
      </w:r>
      <w:r w:rsidR="00E807BE" w:rsidRPr="00E0126E">
        <w:rPr>
          <w:rFonts w:ascii="Arial" w:eastAsia="Times New Roman" w:hAnsi="Arial" w:cs="Arial"/>
          <w:color w:val="000000" w:themeColor="text1"/>
          <w:sz w:val="20"/>
          <w:szCs w:val="20"/>
        </w:rPr>
        <w:t>Respondent</w:t>
      </w:r>
      <w:r w:rsidRPr="00E0126E">
        <w:rPr>
          <w:rFonts w:ascii="Arial" w:eastAsia="Times New Roman" w:hAnsi="Arial" w:cs="Arial"/>
          <w:color w:val="000000" w:themeColor="text1"/>
          <w:sz w:val="20"/>
          <w:szCs w:val="20"/>
        </w:rPr>
        <w:t xml:space="preserve"> wh</w:t>
      </w:r>
      <w:r w:rsidRPr="00E0126E">
        <w:rPr>
          <w:rFonts w:ascii="Arial" w:eastAsia="Times New Roman" w:hAnsi="Arial" w:cs="Arial"/>
          <w:color w:val="000000" w:themeColor="text1"/>
          <w:spacing w:val="-1"/>
          <w:sz w:val="20"/>
          <w:szCs w:val="20"/>
        </w:rPr>
        <w:t>o</w:t>
      </w:r>
      <w:r w:rsidRPr="00E0126E">
        <w:rPr>
          <w:rFonts w:ascii="Arial" w:eastAsia="Times New Roman" w:hAnsi="Arial" w:cs="Arial"/>
          <w:color w:val="000000" w:themeColor="text1"/>
          <w:spacing w:val="1"/>
          <w:sz w:val="20"/>
          <w:szCs w:val="20"/>
        </w:rPr>
        <w:t>s</w:t>
      </w:r>
      <w:r w:rsidRPr="00E0126E">
        <w:rPr>
          <w:rFonts w:ascii="Arial" w:eastAsia="Times New Roman" w:hAnsi="Arial" w:cs="Arial"/>
          <w:color w:val="000000" w:themeColor="text1"/>
          <w:sz w:val="20"/>
          <w:szCs w:val="20"/>
        </w:rPr>
        <w:t>e</w:t>
      </w:r>
      <w:r w:rsidRPr="00E0126E">
        <w:rPr>
          <w:rFonts w:ascii="Arial" w:eastAsia="Times New Roman" w:hAnsi="Arial" w:cs="Arial"/>
          <w:color w:val="000000" w:themeColor="text1"/>
          <w:spacing w:val="-2"/>
          <w:sz w:val="20"/>
          <w:szCs w:val="20"/>
        </w:rPr>
        <w:t xml:space="preserve"> </w:t>
      </w:r>
      <w:r w:rsidRPr="00E0126E">
        <w:rPr>
          <w:rFonts w:ascii="Arial" w:eastAsia="Times New Roman" w:hAnsi="Arial" w:cs="Arial"/>
          <w:color w:val="000000" w:themeColor="text1"/>
          <w:sz w:val="20"/>
          <w:szCs w:val="20"/>
        </w:rPr>
        <w:t>pri</w:t>
      </w:r>
      <w:r w:rsidRPr="00E0126E">
        <w:rPr>
          <w:rFonts w:ascii="Arial" w:eastAsia="Times New Roman" w:hAnsi="Arial" w:cs="Arial"/>
          <w:color w:val="000000" w:themeColor="text1"/>
          <w:spacing w:val="-1"/>
          <w:sz w:val="20"/>
          <w:szCs w:val="20"/>
        </w:rPr>
        <w:t>n</w:t>
      </w:r>
      <w:r w:rsidRPr="00E0126E">
        <w:rPr>
          <w:rFonts w:ascii="Arial" w:eastAsia="Times New Roman" w:hAnsi="Arial" w:cs="Arial"/>
          <w:color w:val="000000" w:themeColor="text1"/>
          <w:sz w:val="20"/>
          <w:szCs w:val="20"/>
        </w:rPr>
        <w:t>cipal p</w:t>
      </w:r>
      <w:r w:rsidRPr="00E0126E">
        <w:rPr>
          <w:rFonts w:ascii="Arial" w:eastAsia="Times New Roman" w:hAnsi="Arial" w:cs="Arial"/>
          <w:color w:val="000000" w:themeColor="text1"/>
          <w:spacing w:val="-1"/>
          <w:sz w:val="20"/>
          <w:szCs w:val="20"/>
        </w:rPr>
        <w:t>l</w:t>
      </w:r>
      <w:r w:rsidRPr="00E0126E">
        <w:rPr>
          <w:rFonts w:ascii="Arial" w:eastAsia="Times New Roman" w:hAnsi="Arial" w:cs="Arial"/>
          <w:color w:val="000000" w:themeColor="text1"/>
          <w:sz w:val="20"/>
          <w:szCs w:val="20"/>
        </w:rPr>
        <w:t>ace of busi</w:t>
      </w:r>
      <w:r w:rsidRPr="00E0126E">
        <w:rPr>
          <w:rFonts w:ascii="Arial" w:eastAsia="Times New Roman" w:hAnsi="Arial" w:cs="Arial"/>
          <w:color w:val="000000" w:themeColor="text1"/>
          <w:spacing w:val="-1"/>
          <w:sz w:val="20"/>
          <w:szCs w:val="20"/>
        </w:rPr>
        <w:t>n</w:t>
      </w:r>
      <w:r w:rsidRPr="00E0126E">
        <w:rPr>
          <w:rFonts w:ascii="Arial" w:eastAsia="Times New Roman" w:hAnsi="Arial" w:cs="Arial"/>
          <w:color w:val="000000" w:themeColor="text1"/>
          <w:sz w:val="20"/>
          <w:szCs w:val="20"/>
        </w:rPr>
        <w:t>ess</w:t>
      </w:r>
      <w:r w:rsidRPr="00E0126E">
        <w:rPr>
          <w:rFonts w:ascii="Arial" w:eastAsia="Times New Roman" w:hAnsi="Arial" w:cs="Arial"/>
          <w:color w:val="000000" w:themeColor="text1"/>
          <w:spacing w:val="2"/>
          <w:sz w:val="20"/>
          <w:szCs w:val="20"/>
        </w:rPr>
        <w:t xml:space="preserve"> </w:t>
      </w:r>
      <w:r w:rsidRPr="00E0126E">
        <w:rPr>
          <w:rFonts w:ascii="Arial" w:eastAsia="Times New Roman" w:hAnsi="Arial" w:cs="Arial"/>
          <w:color w:val="000000" w:themeColor="text1"/>
          <w:sz w:val="20"/>
          <w:szCs w:val="20"/>
        </w:rPr>
        <w:t>is in a state or political s</w:t>
      </w:r>
      <w:r w:rsidRPr="00E0126E">
        <w:rPr>
          <w:rFonts w:ascii="Arial" w:eastAsia="Times New Roman" w:hAnsi="Arial" w:cs="Arial"/>
          <w:color w:val="000000" w:themeColor="text1"/>
          <w:spacing w:val="-1"/>
          <w:sz w:val="20"/>
          <w:szCs w:val="20"/>
        </w:rPr>
        <w:t>u</w:t>
      </w:r>
      <w:r w:rsidRPr="00E0126E">
        <w:rPr>
          <w:rFonts w:ascii="Arial" w:eastAsia="Times New Roman" w:hAnsi="Arial" w:cs="Arial"/>
          <w:color w:val="000000" w:themeColor="text1"/>
          <w:sz w:val="20"/>
          <w:szCs w:val="20"/>
        </w:rPr>
        <w:t>bdivisi</w:t>
      </w:r>
      <w:r w:rsidRPr="00E0126E">
        <w:rPr>
          <w:rFonts w:ascii="Arial" w:eastAsia="Times New Roman" w:hAnsi="Arial" w:cs="Arial"/>
          <w:color w:val="000000" w:themeColor="text1"/>
          <w:spacing w:val="-1"/>
          <w:sz w:val="20"/>
          <w:szCs w:val="20"/>
        </w:rPr>
        <w:t>o</w:t>
      </w:r>
      <w:r w:rsidRPr="00E0126E">
        <w:rPr>
          <w:rFonts w:ascii="Arial" w:eastAsia="Times New Roman" w:hAnsi="Arial" w:cs="Arial"/>
          <w:color w:val="000000" w:themeColor="text1"/>
          <w:sz w:val="20"/>
          <w:szCs w:val="20"/>
        </w:rPr>
        <w:t>n outside the State of Florida, wh</w:t>
      </w:r>
      <w:r w:rsidRPr="00E0126E">
        <w:rPr>
          <w:rFonts w:ascii="Arial" w:eastAsia="Times New Roman" w:hAnsi="Arial" w:cs="Arial"/>
          <w:color w:val="000000" w:themeColor="text1"/>
          <w:spacing w:val="-1"/>
          <w:sz w:val="20"/>
          <w:szCs w:val="20"/>
        </w:rPr>
        <w:t>i</w:t>
      </w:r>
      <w:r w:rsidRPr="00E0126E">
        <w:rPr>
          <w:rFonts w:ascii="Arial" w:eastAsia="Times New Roman" w:hAnsi="Arial" w:cs="Arial"/>
          <w:color w:val="000000" w:themeColor="text1"/>
          <w:spacing w:val="1"/>
          <w:sz w:val="20"/>
          <w:szCs w:val="20"/>
        </w:rPr>
        <w:t>c</w:t>
      </w:r>
      <w:r w:rsidRPr="00E0126E">
        <w:rPr>
          <w:rFonts w:ascii="Arial" w:eastAsia="Times New Roman" w:hAnsi="Arial" w:cs="Arial"/>
          <w:color w:val="000000" w:themeColor="text1"/>
          <w:sz w:val="20"/>
          <w:szCs w:val="20"/>
        </w:rPr>
        <w:t>h gr</w:t>
      </w:r>
      <w:r w:rsidRPr="00E0126E">
        <w:rPr>
          <w:rFonts w:ascii="Arial" w:eastAsia="Times New Roman" w:hAnsi="Arial" w:cs="Arial"/>
          <w:color w:val="000000" w:themeColor="text1"/>
          <w:spacing w:val="-1"/>
          <w:sz w:val="20"/>
          <w:szCs w:val="20"/>
        </w:rPr>
        <w:t>a</w:t>
      </w:r>
      <w:r w:rsidRPr="00E0126E">
        <w:rPr>
          <w:rFonts w:ascii="Arial" w:eastAsia="Times New Roman" w:hAnsi="Arial" w:cs="Arial"/>
          <w:color w:val="000000" w:themeColor="text1"/>
          <w:sz w:val="20"/>
          <w:szCs w:val="20"/>
        </w:rPr>
        <w:t>nts a prefer</w:t>
      </w:r>
      <w:r w:rsidRPr="00E0126E">
        <w:rPr>
          <w:rFonts w:ascii="Arial" w:eastAsia="Times New Roman" w:hAnsi="Arial" w:cs="Arial"/>
          <w:color w:val="000000" w:themeColor="text1"/>
          <w:spacing w:val="-1"/>
          <w:sz w:val="20"/>
          <w:szCs w:val="20"/>
        </w:rPr>
        <w:t>e</w:t>
      </w:r>
      <w:r w:rsidRPr="00E0126E">
        <w:rPr>
          <w:rFonts w:ascii="Arial" w:eastAsia="Times New Roman" w:hAnsi="Arial" w:cs="Arial"/>
          <w:color w:val="000000" w:themeColor="text1"/>
          <w:sz w:val="20"/>
          <w:szCs w:val="20"/>
        </w:rPr>
        <w:t>nce for t</w:t>
      </w:r>
      <w:r w:rsidRPr="00E0126E">
        <w:rPr>
          <w:rFonts w:ascii="Arial" w:eastAsia="Times New Roman" w:hAnsi="Arial" w:cs="Arial"/>
          <w:color w:val="000000" w:themeColor="text1"/>
          <w:spacing w:val="1"/>
          <w:sz w:val="20"/>
          <w:szCs w:val="20"/>
        </w:rPr>
        <w:t>h</w:t>
      </w:r>
      <w:r w:rsidRPr="00E0126E">
        <w:rPr>
          <w:rFonts w:ascii="Arial" w:eastAsia="Times New Roman" w:hAnsi="Arial" w:cs="Arial"/>
          <w:color w:val="000000" w:themeColor="text1"/>
          <w:sz w:val="20"/>
          <w:szCs w:val="20"/>
        </w:rPr>
        <w:t xml:space="preserve">e same purchase to a </w:t>
      </w:r>
      <w:r w:rsidR="00AA3015">
        <w:rPr>
          <w:rFonts w:ascii="Arial" w:eastAsia="Times New Roman" w:hAnsi="Arial" w:cs="Arial"/>
          <w:color w:val="000000" w:themeColor="text1"/>
          <w:sz w:val="20"/>
          <w:szCs w:val="20"/>
        </w:rPr>
        <w:t>supplier</w:t>
      </w:r>
      <w:r w:rsidRPr="00E0126E">
        <w:rPr>
          <w:rFonts w:ascii="Arial" w:eastAsia="Times New Roman" w:hAnsi="Arial" w:cs="Arial"/>
          <w:color w:val="000000" w:themeColor="text1"/>
          <w:sz w:val="20"/>
          <w:szCs w:val="20"/>
        </w:rPr>
        <w:t xml:space="preserve"> in such state or political subdivision, as applicable, then FSU shall grant the same preference to the respo</w:t>
      </w:r>
      <w:r w:rsidR="00AA3015">
        <w:rPr>
          <w:rFonts w:ascii="Arial" w:eastAsia="Times New Roman" w:hAnsi="Arial" w:cs="Arial"/>
          <w:color w:val="000000" w:themeColor="text1"/>
          <w:sz w:val="20"/>
          <w:szCs w:val="20"/>
        </w:rPr>
        <w:t>nsible and responsive Resident Supplier</w:t>
      </w:r>
      <w:r w:rsidRPr="00E0126E">
        <w:rPr>
          <w:rFonts w:ascii="Arial" w:eastAsia="Times New Roman" w:hAnsi="Arial" w:cs="Arial"/>
          <w:color w:val="000000" w:themeColor="text1"/>
          <w:sz w:val="20"/>
          <w:szCs w:val="20"/>
        </w:rPr>
        <w:t xml:space="preserve"> with the most advantageous proposal received, or the best value reply received pursuant to an Invitation to Negotiate. With respect to Proposals and Invitations to Negotiate, if the most advantageous proposal or best value reply in that state does not grant a preference to companies having a principal place of business in that state, then no price preference will be granted.</w:t>
      </w:r>
    </w:p>
    <w:p w14:paraId="33D0BDCF" w14:textId="77777777" w:rsidR="00B23D26" w:rsidRPr="00697AED" w:rsidRDefault="00724361" w:rsidP="00E0126E">
      <w:pPr>
        <w:pStyle w:val="NoSpacing"/>
        <w:numPr>
          <w:ilvl w:val="0"/>
          <w:numId w:val="6"/>
        </w:numPr>
        <w:spacing w:after="240"/>
        <w:jc w:val="both"/>
        <w:rPr>
          <w:rFonts w:ascii="Arial" w:eastAsia="Times New Roman" w:hAnsi="Arial" w:cs="Arial"/>
          <w:color w:val="000000" w:themeColor="text1"/>
          <w:sz w:val="20"/>
          <w:szCs w:val="20"/>
        </w:rPr>
      </w:pPr>
      <w:r w:rsidRPr="00697AED">
        <w:rPr>
          <w:rFonts w:ascii="Arial" w:eastAsia="Times New Roman" w:hAnsi="Arial" w:cs="Arial"/>
          <w:color w:val="000000" w:themeColor="text1"/>
          <w:sz w:val="20"/>
          <w:szCs w:val="20"/>
          <w:u w:val="single"/>
        </w:rPr>
        <w:t>Personal Property Definition</w:t>
      </w:r>
      <w:proofErr w:type="gramStart"/>
      <w:r w:rsidRPr="00697AED">
        <w:rPr>
          <w:rFonts w:ascii="Arial" w:eastAsia="Times New Roman" w:hAnsi="Arial" w:cs="Arial"/>
          <w:color w:val="000000" w:themeColor="text1"/>
          <w:sz w:val="20"/>
          <w:szCs w:val="20"/>
        </w:rPr>
        <w:t>:  “</w:t>
      </w:r>
      <w:proofErr w:type="gramEnd"/>
      <w:r w:rsidRPr="00697AED">
        <w:rPr>
          <w:rFonts w:ascii="Arial" w:eastAsia="Times New Roman" w:hAnsi="Arial" w:cs="Arial"/>
          <w:color w:val="000000" w:themeColor="text1"/>
          <w:sz w:val="20"/>
          <w:szCs w:val="20"/>
        </w:rPr>
        <w:t xml:space="preserve">Personal Property” shall be defined as goods and commodities, but not real estate, intellectual property or services. </w:t>
      </w:r>
    </w:p>
    <w:p w14:paraId="6A0E8A35" w14:textId="34D7BF3D" w:rsidR="00B23D26" w:rsidRPr="00697AED" w:rsidRDefault="00724361" w:rsidP="00E0126E">
      <w:pPr>
        <w:pStyle w:val="NoSpacing"/>
        <w:numPr>
          <w:ilvl w:val="0"/>
          <w:numId w:val="6"/>
        </w:numPr>
        <w:spacing w:after="240"/>
        <w:jc w:val="both"/>
        <w:rPr>
          <w:rFonts w:ascii="Arial" w:eastAsia="Times New Roman" w:hAnsi="Arial" w:cs="Arial"/>
          <w:color w:val="000000" w:themeColor="text1"/>
          <w:sz w:val="20"/>
          <w:szCs w:val="20"/>
        </w:rPr>
      </w:pPr>
      <w:r w:rsidRPr="00697AED">
        <w:rPr>
          <w:rFonts w:ascii="Arial" w:eastAsia="Times New Roman" w:hAnsi="Arial" w:cs="Arial"/>
          <w:b/>
          <w:bCs/>
          <w:color w:val="000000" w:themeColor="text1"/>
          <w:sz w:val="20"/>
          <w:szCs w:val="20"/>
        </w:rPr>
        <w:t>IMPOR</w:t>
      </w:r>
      <w:r w:rsidRPr="00697AED">
        <w:rPr>
          <w:rFonts w:ascii="Arial" w:eastAsia="Times New Roman" w:hAnsi="Arial" w:cs="Arial"/>
          <w:b/>
          <w:bCs/>
          <w:color w:val="000000" w:themeColor="text1"/>
          <w:spacing w:val="-1"/>
          <w:sz w:val="20"/>
          <w:szCs w:val="20"/>
        </w:rPr>
        <w:t>T</w:t>
      </w:r>
      <w:r w:rsidRPr="00697AED">
        <w:rPr>
          <w:rFonts w:ascii="Arial" w:eastAsia="Times New Roman" w:hAnsi="Arial" w:cs="Arial"/>
          <w:b/>
          <w:bCs/>
          <w:color w:val="000000" w:themeColor="text1"/>
          <w:sz w:val="20"/>
          <w:szCs w:val="20"/>
        </w:rPr>
        <w:t>ANT</w:t>
      </w:r>
      <w:r w:rsidRPr="00697AED">
        <w:rPr>
          <w:rFonts w:ascii="Arial" w:eastAsia="Times New Roman" w:hAnsi="Arial" w:cs="Arial"/>
          <w:b/>
          <w:bCs/>
          <w:color w:val="000000" w:themeColor="text1"/>
          <w:spacing w:val="-2"/>
          <w:sz w:val="20"/>
          <w:szCs w:val="20"/>
        </w:rPr>
        <w:t xml:space="preserve"> </w:t>
      </w:r>
      <w:r w:rsidRPr="00697AED">
        <w:rPr>
          <w:rFonts w:ascii="Arial" w:eastAsia="Times New Roman" w:hAnsi="Arial" w:cs="Arial"/>
          <w:b/>
          <w:bCs/>
          <w:color w:val="000000" w:themeColor="text1"/>
          <w:sz w:val="20"/>
          <w:szCs w:val="20"/>
        </w:rPr>
        <w:t>NOTIC</w:t>
      </w:r>
      <w:r w:rsidRPr="00697AED">
        <w:rPr>
          <w:rFonts w:ascii="Arial" w:eastAsia="Times New Roman" w:hAnsi="Arial" w:cs="Arial"/>
          <w:b/>
          <w:bCs/>
          <w:color w:val="000000" w:themeColor="text1"/>
          <w:spacing w:val="-2"/>
          <w:sz w:val="20"/>
          <w:szCs w:val="20"/>
        </w:rPr>
        <w:t>E</w:t>
      </w:r>
      <w:r w:rsidRPr="00697AED">
        <w:rPr>
          <w:rFonts w:ascii="Arial" w:eastAsia="Times New Roman" w:hAnsi="Arial" w:cs="Arial"/>
          <w:b/>
          <w:bCs/>
          <w:color w:val="000000" w:themeColor="text1"/>
          <w:sz w:val="20"/>
          <w:szCs w:val="20"/>
        </w:rPr>
        <w:t>:</w:t>
      </w:r>
      <w:r w:rsidRPr="00697AED">
        <w:rPr>
          <w:rFonts w:ascii="Arial" w:eastAsia="Times New Roman" w:hAnsi="Arial" w:cs="Arial"/>
          <w:b/>
          <w:bCs/>
          <w:color w:val="000000" w:themeColor="text1"/>
          <w:spacing w:val="55"/>
          <w:sz w:val="20"/>
          <w:szCs w:val="20"/>
        </w:rPr>
        <w:t xml:space="preserve"> </w:t>
      </w:r>
      <w:r w:rsidRPr="00697AED">
        <w:rPr>
          <w:rFonts w:ascii="Arial" w:eastAsia="Times New Roman" w:hAnsi="Arial" w:cs="Arial"/>
          <w:color w:val="000000" w:themeColor="text1"/>
          <w:sz w:val="20"/>
          <w:szCs w:val="20"/>
        </w:rPr>
        <w:t xml:space="preserve">Pursuant to Board of Governors Regulation 18.001, </w:t>
      </w:r>
      <w:r w:rsidR="00E807BE" w:rsidRPr="00697AED">
        <w:rPr>
          <w:rFonts w:ascii="Arial" w:eastAsia="Times New Roman" w:hAnsi="Arial" w:cs="Arial"/>
          <w:color w:val="000000" w:themeColor="text1"/>
          <w:sz w:val="20"/>
          <w:szCs w:val="20"/>
        </w:rPr>
        <w:t>Respondent</w:t>
      </w:r>
      <w:r w:rsidRPr="00697AED">
        <w:rPr>
          <w:rFonts w:ascii="Arial" w:eastAsia="Times New Roman" w:hAnsi="Arial" w:cs="Arial"/>
          <w:color w:val="000000" w:themeColor="text1"/>
          <w:sz w:val="20"/>
          <w:szCs w:val="20"/>
        </w:rPr>
        <w:t>s</w:t>
      </w:r>
      <w:r w:rsidRPr="00697AED">
        <w:rPr>
          <w:rFonts w:ascii="Arial" w:eastAsia="Times New Roman" w:hAnsi="Arial" w:cs="Arial"/>
          <w:color w:val="000000" w:themeColor="text1"/>
          <w:spacing w:val="-1"/>
          <w:sz w:val="20"/>
          <w:szCs w:val="20"/>
        </w:rPr>
        <w:t xml:space="preserve"> </w:t>
      </w:r>
      <w:r w:rsidRPr="00697AED">
        <w:rPr>
          <w:rFonts w:ascii="Arial" w:eastAsia="Times New Roman" w:hAnsi="Arial" w:cs="Arial"/>
          <w:color w:val="000000" w:themeColor="text1"/>
          <w:sz w:val="20"/>
          <w:szCs w:val="20"/>
        </w:rPr>
        <w:t>wh</w:t>
      </w:r>
      <w:r w:rsidRPr="00697AED">
        <w:rPr>
          <w:rFonts w:ascii="Arial" w:eastAsia="Times New Roman" w:hAnsi="Arial" w:cs="Arial"/>
          <w:color w:val="000000" w:themeColor="text1"/>
          <w:spacing w:val="-1"/>
          <w:sz w:val="20"/>
          <w:szCs w:val="20"/>
        </w:rPr>
        <w:t>o</w:t>
      </w:r>
      <w:r w:rsidRPr="00697AED">
        <w:rPr>
          <w:rFonts w:ascii="Arial" w:eastAsia="Times New Roman" w:hAnsi="Arial" w:cs="Arial"/>
          <w:color w:val="000000" w:themeColor="text1"/>
          <w:spacing w:val="1"/>
          <w:sz w:val="20"/>
          <w:szCs w:val="20"/>
        </w:rPr>
        <w:t>s</w:t>
      </w:r>
      <w:r w:rsidRPr="00697AED">
        <w:rPr>
          <w:rFonts w:ascii="Arial" w:eastAsia="Times New Roman" w:hAnsi="Arial" w:cs="Arial"/>
          <w:color w:val="000000" w:themeColor="text1"/>
          <w:sz w:val="20"/>
          <w:szCs w:val="20"/>
        </w:rPr>
        <w:t>e pri</w:t>
      </w:r>
      <w:r w:rsidRPr="00697AED">
        <w:rPr>
          <w:rFonts w:ascii="Arial" w:eastAsia="Times New Roman" w:hAnsi="Arial" w:cs="Arial"/>
          <w:color w:val="000000" w:themeColor="text1"/>
          <w:spacing w:val="-1"/>
          <w:sz w:val="20"/>
          <w:szCs w:val="20"/>
        </w:rPr>
        <w:t>n</w:t>
      </w:r>
      <w:r w:rsidRPr="00697AED">
        <w:rPr>
          <w:rFonts w:ascii="Arial" w:eastAsia="Times New Roman" w:hAnsi="Arial" w:cs="Arial"/>
          <w:color w:val="000000" w:themeColor="text1"/>
          <w:sz w:val="20"/>
          <w:szCs w:val="20"/>
        </w:rPr>
        <w:t>cipal p</w:t>
      </w:r>
      <w:r w:rsidRPr="00697AED">
        <w:rPr>
          <w:rFonts w:ascii="Arial" w:eastAsia="Times New Roman" w:hAnsi="Arial" w:cs="Arial"/>
          <w:color w:val="000000" w:themeColor="text1"/>
          <w:spacing w:val="-1"/>
          <w:sz w:val="20"/>
          <w:szCs w:val="20"/>
        </w:rPr>
        <w:t>l</w:t>
      </w:r>
      <w:r w:rsidRPr="00697AED">
        <w:rPr>
          <w:rFonts w:ascii="Arial" w:eastAsia="Times New Roman" w:hAnsi="Arial" w:cs="Arial"/>
          <w:color w:val="000000" w:themeColor="text1"/>
          <w:sz w:val="20"/>
          <w:szCs w:val="20"/>
        </w:rPr>
        <w:t>ace of busi</w:t>
      </w:r>
      <w:r w:rsidRPr="00697AED">
        <w:rPr>
          <w:rFonts w:ascii="Arial" w:eastAsia="Times New Roman" w:hAnsi="Arial" w:cs="Arial"/>
          <w:color w:val="000000" w:themeColor="text1"/>
          <w:spacing w:val="-1"/>
          <w:sz w:val="20"/>
          <w:szCs w:val="20"/>
        </w:rPr>
        <w:t>n</w:t>
      </w:r>
      <w:r w:rsidRPr="00697AED">
        <w:rPr>
          <w:rFonts w:ascii="Arial" w:eastAsia="Times New Roman" w:hAnsi="Arial" w:cs="Arial"/>
          <w:color w:val="000000" w:themeColor="text1"/>
          <w:sz w:val="20"/>
          <w:szCs w:val="20"/>
        </w:rPr>
        <w:t>ess is outsi</w:t>
      </w:r>
      <w:r w:rsidRPr="00697AED">
        <w:rPr>
          <w:rFonts w:ascii="Arial" w:eastAsia="Times New Roman" w:hAnsi="Arial" w:cs="Arial"/>
          <w:color w:val="000000" w:themeColor="text1"/>
          <w:spacing w:val="-1"/>
          <w:sz w:val="20"/>
          <w:szCs w:val="20"/>
        </w:rPr>
        <w:t>d</w:t>
      </w:r>
      <w:r w:rsidRPr="00697AED">
        <w:rPr>
          <w:rFonts w:ascii="Arial" w:eastAsia="Times New Roman" w:hAnsi="Arial" w:cs="Arial"/>
          <w:color w:val="000000" w:themeColor="text1"/>
          <w:sz w:val="20"/>
          <w:szCs w:val="20"/>
        </w:rPr>
        <w:t>e the state of F</w:t>
      </w:r>
      <w:r w:rsidRPr="00697AED">
        <w:rPr>
          <w:rFonts w:ascii="Arial" w:eastAsia="Times New Roman" w:hAnsi="Arial" w:cs="Arial"/>
          <w:color w:val="000000" w:themeColor="text1"/>
          <w:spacing w:val="2"/>
          <w:sz w:val="20"/>
          <w:szCs w:val="20"/>
        </w:rPr>
        <w:t>l</w:t>
      </w:r>
      <w:r w:rsidRPr="00697AED">
        <w:rPr>
          <w:rFonts w:ascii="Arial" w:eastAsia="Times New Roman" w:hAnsi="Arial" w:cs="Arial"/>
          <w:color w:val="000000" w:themeColor="text1"/>
          <w:sz w:val="20"/>
          <w:szCs w:val="20"/>
        </w:rPr>
        <w:t xml:space="preserve">orida </w:t>
      </w:r>
      <w:r w:rsidRPr="00697AED">
        <w:rPr>
          <w:rFonts w:ascii="Arial" w:eastAsia="Times New Roman" w:hAnsi="Arial" w:cs="Arial"/>
          <w:color w:val="000000" w:themeColor="text1"/>
          <w:sz w:val="20"/>
          <w:szCs w:val="20"/>
          <w:u w:val="single"/>
        </w:rPr>
        <w:t>must</w:t>
      </w:r>
      <w:r w:rsidRPr="00697AED">
        <w:rPr>
          <w:rFonts w:ascii="Arial" w:eastAsia="Times New Roman" w:hAnsi="Arial" w:cs="Arial"/>
          <w:color w:val="000000" w:themeColor="text1"/>
          <w:sz w:val="20"/>
          <w:szCs w:val="20"/>
        </w:rPr>
        <w:t xml:space="preserve"> i</w:t>
      </w:r>
      <w:r w:rsidRPr="00697AED">
        <w:rPr>
          <w:rFonts w:ascii="Arial" w:eastAsia="Times New Roman" w:hAnsi="Arial" w:cs="Arial"/>
          <w:color w:val="000000" w:themeColor="text1"/>
          <w:spacing w:val="-1"/>
          <w:sz w:val="20"/>
          <w:szCs w:val="20"/>
        </w:rPr>
        <w:t>n</w:t>
      </w:r>
      <w:r w:rsidRPr="00697AED">
        <w:rPr>
          <w:rFonts w:ascii="Arial" w:eastAsia="Times New Roman" w:hAnsi="Arial" w:cs="Arial"/>
          <w:color w:val="000000" w:themeColor="text1"/>
          <w:sz w:val="20"/>
          <w:szCs w:val="20"/>
        </w:rPr>
        <w:t>cl</w:t>
      </w:r>
      <w:r w:rsidRPr="00697AED">
        <w:rPr>
          <w:rFonts w:ascii="Arial" w:eastAsia="Times New Roman" w:hAnsi="Arial" w:cs="Arial"/>
          <w:color w:val="000000" w:themeColor="text1"/>
          <w:spacing w:val="-1"/>
          <w:sz w:val="20"/>
          <w:szCs w:val="20"/>
        </w:rPr>
        <w:t>u</w:t>
      </w:r>
      <w:r w:rsidRPr="00697AED">
        <w:rPr>
          <w:rFonts w:ascii="Arial" w:eastAsia="Times New Roman" w:hAnsi="Arial" w:cs="Arial"/>
          <w:color w:val="000000" w:themeColor="text1"/>
          <w:sz w:val="20"/>
          <w:szCs w:val="20"/>
        </w:rPr>
        <w:t>de, with their</w:t>
      </w:r>
      <w:r w:rsidRPr="00697AED">
        <w:rPr>
          <w:rFonts w:ascii="Arial" w:eastAsia="Times New Roman" w:hAnsi="Arial" w:cs="Arial"/>
          <w:color w:val="000000" w:themeColor="text1"/>
          <w:spacing w:val="-2"/>
          <w:sz w:val="20"/>
          <w:szCs w:val="20"/>
        </w:rPr>
        <w:t xml:space="preserve"> </w:t>
      </w:r>
      <w:r w:rsidRPr="00697AED">
        <w:rPr>
          <w:rFonts w:ascii="Arial" w:eastAsia="Times New Roman" w:hAnsi="Arial" w:cs="Arial"/>
          <w:color w:val="000000" w:themeColor="text1"/>
          <w:sz w:val="20"/>
          <w:szCs w:val="20"/>
        </w:rPr>
        <w:t>proposal, or ITN r</w:t>
      </w:r>
      <w:r w:rsidRPr="00697AED">
        <w:rPr>
          <w:rFonts w:ascii="Arial" w:eastAsia="Times New Roman" w:hAnsi="Arial" w:cs="Arial"/>
          <w:color w:val="000000" w:themeColor="text1"/>
          <w:spacing w:val="-1"/>
          <w:sz w:val="20"/>
          <w:szCs w:val="20"/>
        </w:rPr>
        <w:t>e</w:t>
      </w:r>
      <w:r w:rsidRPr="00697AED">
        <w:rPr>
          <w:rFonts w:ascii="Arial" w:eastAsia="Times New Roman" w:hAnsi="Arial" w:cs="Arial"/>
          <w:color w:val="000000" w:themeColor="text1"/>
          <w:sz w:val="20"/>
          <w:szCs w:val="20"/>
        </w:rPr>
        <w:t>sp</w:t>
      </w:r>
      <w:r w:rsidRPr="00697AED">
        <w:rPr>
          <w:rFonts w:ascii="Arial" w:eastAsia="Times New Roman" w:hAnsi="Arial" w:cs="Arial"/>
          <w:color w:val="000000" w:themeColor="text1"/>
          <w:spacing w:val="-1"/>
          <w:sz w:val="20"/>
          <w:szCs w:val="20"/>
        </w:rPr>
        <w:t>o</w:t>
      </w:r>
      <w:r w:rsidRPr="00697AED">
        <w:rPr>
          <w:rFonts w:ascii="Arial" w:eastAsia="Times New Roman" w:hAnsi="Arial" w:cs="Arial"/>
          <w:color w:val="000000" w:themeColor="text1"/>
          <w:sz w:val="20"/>
          <w:szCs w:val="20"/>
        </w:rPr>
        <w:t>nse document, a written</w:t>
      </w:r>
      <w:r w:rsidRPr="00697AED">
        <w:rPr>
          <w:rFonts w:ascii="Arial" w:eastAsia="Times New Roman" w:hAnsi="Arial" w:cs="Arial"/>
          <w:color w:val="000000" w:themeColor="text1"/>
          <w:spacing w:val="-2"/>
          <w:sz w:val="20"/>
          <w:szCs w:val="20"/>
        </w:rPr>
        <w:t xml:space="preserve"> </w:t>
      </w:r>
      <w:r w:rsidRPr="00697AED">
        <w:rPr>
          <w:rFonts w:ascii="Arial" w:eastAsia="Times New Roman" w:hAnsi="Arial" w:cs="Arial"/>
          <w:color w:val="000000" w:themeColor="text1"/>
          <w:sz w:val="20"/>
          <w:szCs w:val="20"/>
        </w:rPr>
        <w:t>stat</w:t>
      </w:r>
      <w:r w:rsidRPr="00697AED">
        <w:rPr>
          <w:rFonts w:ascii="Arial" w:eastAsia="Times New Roman" w:hAnsi="Arial" w:cs="Arial"/>
          <w:color w:val="000000" w:themeColor="text1"/>
          <w:spacing w:val="-1"/>
          <w:sz w:val="20"/>
          <w:szCs w:val="20"/>
        </w:rPr>
        <w:t>e</w:t>
      </w:r>
      <w:r w:rsidRPr="00697AED">
        <w:rPr>
          <w:rFonts w:ascii="Arial" w:eastAsia="Times New Roman" w:hAnsi="Arial" w:cs="Arial"/>
          <w:color w:val="000000" w:themeColor="text1"/>
          <w:sz w:val="20"/>
          <w:szCs w:val="20"/>
        </w:rPr>
        <w:t>ment, sign</w:t>
      </w:r>
      <w:r w:rsidRPr="00697AED">
        <w:rPr>
          <w:rFonts w:ascii="Arial" w:eastAsia="Times New Roman" w:hAnsi="Arial" w:cs="Arial"/>
          <w:color w:val="000000" w:themeColor="text1"/>
          <w:spacing w:val="-1"/>
          <w:sz w:val="20"/>
          <w:szCs w:val="20"/>
        </w:rPr>
        <w:t>e</w:t>
      </w:r>
      <w:r w:rsidRPr="00697AED">
        <w:rPr>
          <w:rFonts w:ascii="Arial" w:eastAsia="Times New Roman" w:hAnsi="Arial" w:cs="Arial"/>
          <w:color w:val="000000" w:themeColor="text1"/>
          <w:sz w:val="20"/>
          <w:szCs w:val="20"/>
        </w:rPr>
        <w:t>d by an attorn</w:t>
      </w:r>
      <w:r w:rsidRPr="00697AED">
        <w:rPr>
          <w:rFonts w:ascii="Arial" w:eastAsia="Times New Roman" w:hAnsi="Arial" w:cs="Arial"/>
          <w:color w:val="000000" w:themeColor="text1"/>
          <w:spacing w:val="-1"/>
          <w:sz w:val="20"/>
          <w:szCs w:val="20"/>
        </w:rPr>
        <w:t>e</w:t>
      </w:r>
      <w:r w:rsidRPr="00697AED">
        <w:rPr>
          <w:rFonts w:ascii="Arial" w:eastAsia="Times New Roman" w:hAnsi="Arial" w:cs="Arial"/>
          <w:color w:val="000000" w:themeColor="text1"/>
          <w:sz w:val="20"/>
          <w:szCs w:val="20"/>
        </w:rPr>
        <w:t>y at law lice</w:t>
      </w:r>
      <w:r w:rsidRPr="00697AED">
        <w:rPr>
          <w:rFonts w:ascii="Arial" w:eastAsia="Times New Roman" w:hAnsi="Arial" w:cs="Arial"/>
          <w:color w:val="000000" w:themeColor="text1"/>
          <w:spacing w:val="-1"/>
          <w:sz w:val="20"/>
          <w:szCs w:val="20"/>
        </w:rPr>
        <w:t>n</w:t>
      </w:r>
      <w:r w:rsidRPr="00697AED">
        <w:rPr>
          <w:rFonts w:ascii="Arial" w:eastAsia="Times New Roman" w:hAnsi="Arial" w:cs="Arial"/>
          <w:color w:val="000000" w:themeColor="text1"/>
          <w:sz w:val="20"/>
          <w:szCs w:val="20"/>
        </w:rPr>
        <w:t xml:space="preserve">sed to </w:t>
      </w:r>
      <w:r w:rsidRPr="00697AED">
        <w:rPr>
          <w:rFonts w:ascii="Arial" w:eastAsia="Times New Roman" w:hAnsi="Arial" w:cs="Arial"/>
          <w:color w:val="000000" w:themeColor="text1"/>
          <w:spacing w:val="-1"/>
          <w:sz w:val="20"/>
          <w:szCs w:val="20"/>
        </w:rPr>
        <w:t>p</w:t>
      </w:r>
      <w:r w:rsidRPr="00697AED">
        <w:rPr>
          <w:rFonts w:ascii="Arial" w:eastAsia="Times New Roman" w:hAnsi="Arial" w:cs="Arial"/>
          <w:color w:val="000000" w:themeColor="text1"/>
          <w:sz w:val="20"/>
          <w:szCs w:val="20"/>
        </w:rPr>
        <w:t>ract</w:t>
      </w:r>
      <w:r w:rsidRPr="00697AED">
        <w:rPr>
          <w:rFonts w:ascii="Arial" w:eastAsia="Times New Roman" w:hAnsi="Arial" w:cs="Arial"/>
          <w:color w:val="000000" w:themeColor="text1"/>
          <w:spacing w:val="-1"/>
          <w:sz w:val="20"/>
          <w:szCs w:val="20"/>
        </w:rPr>
        <w:t>i</w:t>
      </w:r>
      <w:r w:rsidRPr="00697AED">
        <w:rPr>
          <w:rFonts w:ascii="Arial" w:eastAsia="Times New Roman" w:hAnsi="Arial" w:cs="Arial"/>
          <w:color w:val="000000" w:themeColor="text1"/>
          <w:sz w:val="20"/>
          <w:szCs w:val="20"/>
        </w:rPr>
        <w:t xml:space="preserve">ce in the </w:t>
      </w:r>
      <w:r w:rsidR="00E807BE" w:rsidRPr="00697AED">
        <w:rPr>
          <w:rFonts w:ascii="Arial" w:eastAsia="Times New Roman" w:hAnsi="Arial" w:cs="Arial"/>
          <w:color w:val="000000" w:themeColor="text1"/>
          <w:sz w:val="20"/>
          <w:szCs w:val="20"/>
        </w:rPr>
        <w:t>Respondent</w:t>
      </w:r>
      <w:r w:rsidRPr="00697AED">
        <w:rPr>
          <w:rFonts w:ascii="Arial" w:eastAsia="Times New Roman" w:hAnsi="Arial" w:cs="Arial"/>
          <w:color w:val="000000" w:themeColor="text1"/>
          <w:spacing w:val="-1"/>
          <w:sz w:val="20"/>
          <w:szCs w:val="20"/>
        </w:rPr>
        <w:t>’</w:t>
      </w:r>
      <w:r w:rsidRPr="00697AED">
        <w:rPr>
          <w:rFonts w:ascii="Arial" w:eastAsia="Times New Roman" w:hAnsi="Arial" w:cs="Arial"/>
          <w:color w:val="000000" w:themeColor="text1"/>
          <w:sz w:val="20"/>
          <w:szCs w:val="20"/>
        </w:rPr>
        <w:t>s s</w:t>
      </w:r>
      <w:r w:rsidRPr="00697AED">
        <w:rPr>
          <w:rFonts w:ascii="Arial" w:eastAsia="Times New Roman" w:hAnsi="Arial" w:cs="Arial"/>
          <w:color w:val="000000" w:themeColor="text1"/>
          <w:spacing w:val="-2"/>
          <w:sz w:val="20"/>
          <w:szCs w:val="20"/>
        </w:rPr>
        <w:t>t</w:t>
      </w:r>
      <w:r w:rsidRPr="00697AED">
        <w:rPr>
          <w:rFonts w:ascii="Arial" w:eastAsia="Times New Roman" w:hAnsi="Arial" w:cs="Arial"/>
          <w:color w:val="000000" w:themeColor="text1"/>
          <w:sz w:val="20"/>
          <w:szCs w:val="20"/>
        </w:rPr>
        <w:t>ate (ref</w:t>
      </w:r>
      <w:r w:rsidRPr="00697AED">
        <w:rPr>
          <w:rFonts w:ascii="Arial" w:eastAsia="Times New Roman" w:hAnsi="Arial" w:cs="Arial"/>
          <w:color w:val="000000" w:themeColor="text1"/>
          <w:spacing w:val="-1"/>
          <w:sz w:val="20"/>
          <w:szCs w:val="20"/>
        </w:rPr>
        <w:t>e</w:t>
      </w:r>
      <w:r w:rsidRPr="00697AED">
        <w:rPr>
          <w:rFonts w:ascii="Arial" w:eastAsia="Times New Roman" w:hAnsi="Arial" w:cs="Arial"/>
          <w:color w:val="000000" w:themeColor="text1"/>
          <w:sz w:val="20"/>
          <w:szCs w:val="20"/>
        </w:rPr>
        <w:t>rred to as their "</w:t>
      </w:r>
      <w:r w:rsidRPr="00697AED">
        <w:rPr>
          <w:rFonts w:ascii="Arial" w:eastAsia="Times New Roman" w:hAnsi="Arial" w:cs="Arial"/>
          <w:color w:val="000000" w:themeColor="text1"/>
          <w:spacing w:val="-1"/>
          <w:sz w:val="20"/>
          <w:szCs w:val="20"/>
        </w:rPr>
        <w:t>p</w:t>
      </w:r>
      <w:r w:rsidRPr="00697AED">
        <w:rPr>
          <w:rFonts w:ascii="Arial" w:eastAsia="Times New Roman" w:hAnsi="Arial" w:cs="Arial"/>
          <w:color w:val="000000" w:themeColor="text1"/>
          <w:sz w:val="20"/>
          <w:szCs w:val="20"/>
        </w:rPr>
        <w:t>r</w:t>
      </w:r>
      <w:r w:rsidRPr="00697AED">
        <w:rPr>
          <w:rFonts w:ascii="Arial" w:eastAsia="Times New Roman" w:hAnsi="Arial" w:cs="Arial"/>
          <w:color w:val="000000" w:themeColor="text1"/>
          <w:spacing w:val="-1"/>
          <w:sz w:val="20"/>
          <w:szCs w:val="20"/>
        </w:rPr>
        <w:t>i</w:t>
      </w:r>
      <w:r w:rsidRPr="00697AED">
        <w:rPr>
          <w:rFonts w:ascii="Arial" w:eastAsia="Times New Roman" w:hAnsi="Arial" w:cs="Arial"/>
          <w:color w:val="000000" w:themeColor="text1"/>
          <w:sz w:val="20"/>
          <w:szCs w:val="20"/>
        </w:rPr>
        <w:t>nci</w:t>
      </w:r>
      <w:r w:rsidRPr="00697AED">
        <w:rPr>
          <w:rFonts w:ascii="Arial" w:eastAsia="Times New Roman" w:hAnsi="Arial" w:cs="Arial"/>
          <w:color w:val="000000" w:themeColor="text1"/>
          <w:spacing w:val="-1"/>
          <w:sz w:val="20"/>
          <w:szCs w:val="20"/>
        </w:rPr>
        <w:t>p</w:t>
      </w:r>
      <w:r w:rsidRPr="00697AED">
        <w:rPr>
          <w:rFonts w:ascii="Arial" w:eastAsia="Times New Roman" w:hAnsi="Arial" w:cs="Arial"/>
          <w:color w:val="000000" w:themeColor="text1"/>
          <w:sz w:val="20"/>
          <w:szCs w:val="20"/>
        </w:rPr>
        <w:t>al p</w:t>
      </w:r>
      <w:r w:rsidRPr="00697AED">
        <w:rPr>
          <w:rFonts w:ascii="Arial" w:eastAsia="Times New Roman" w:hAnsi="Arial" w:cs="Arial"/>
          <w:color w:val="000000" w:themeColor="text1"/>
          <w:spacing w:val="2"/>
          <w:sz w:val="20"/>
          <w:szCs w:val="20"/>
        </w:rPr>
        <w:t>l</w:t>
      </w:r>
      <w:r w:rsidRPr="00697AED">
        <w:rPr>
          <w:rFonts w:ascii="Arial" w:eastAsia="Times New Roman" w:hAnsi="Arial" w:cs="Arial"/>
          <w:color w:val="000000" w:themeColor="text1"/>
          <w:spacing w:val="-1"/>
          <w:sz w:val="20"/>
          <w:szCs w:val="20"/>
        </w:rPr>
        <w:t>a</w:t>
      </w:r>
      <w:r w:rsidRPr="00697AED">
        <w:rPr>
          <w:rFonts w:ascii="Arial" w:eastAsia="Times New Roman" w:hAnsi="Arial" w:cs="Arial"/>
          <w:color w:val="000000" w:themeColor="text1"/>
          <w:spacing w:val="1"/>
          <w:sz w:val="20"/>
          <w:szCs w:val="20"/>
        </w:rPr>
        <w:t>c</w:t>
      </w:r>
      <w:r w:rsidRPr="00697AED">
        <w:rPr>
          <w:rFonts w:ascii="Arial" w:eastAsia="Times New Roman" w:hAnsi="Arial" w:cs="Arial"/>
          <w:color w:val="000000" w:themeColor="text1"/>
          <w:sz w:val="20"/>
          <w:szCs w:val="20"/>
        </w:rPr>
        <w:t xml:space="preserve">e </w:t>
      </w:r>
      <w:r w:rsidRPr="00697AED">
        <w:rPr>
          <w:rFonts w:ascii="Arial" w:eastAsia="Times New Roman" w:hAnsi="Arial" w:cs="Arial"/>
          <w:color w:val="000000" w:themeColor="text1"/>
          <w:spacing w:val="-1"/>
          <w:sz w:val="20"/>
          <w:szCs w:val="20"/>
        </w:rPr>
        <w:t>o</w:t>
      </w:r>
      <w:r w:rsidRPr="00697AED">
        <w:rPr>
          <w:rFonts w:ascii="Arial" w:eastAsia="Times New Roman" w:hAnsi="Arial" w:cs="Arial"/>
          <w:color w:val="000000" w:themeColor="text1"/>
          <w:sz w:val="20"/>
          <w:szCs w:val="20"/>
        </w:rPr>
        <w:t>f</w:t>
      </w:r>
      <w:r w:rsidRPr="00697AED">
        <w:rPr>
          <w:rFonts w:ascii="Arial" w:eastAsia="Times New Roman" w:hAnsi="Arial" w:cs="Arial"/>
          <w:color w:val="000000" w:themeColor="text1"/>
          <w:spacing w:val="-1"/>
          <w:sz w:val="20"/>
          <w:szCs w:val="20"/>
        </w:rPr>
        <w:t xml:space="preserve"> </w:t>
      </w:r>
      <w:r w:rsidRPr="00697AED">
        <w:rPr>
          <w:rFonts w:ascii="Arial" w:eastAsia="Times New Roman" w:hAnsi="Arial" w:cs="Arial"/>
          <w:color w:val="000000" w:themeColor="text1"/>
          <w:sz w:val="20"/>
          <w:szCs w:val="20"/>
        </w:rPr>
        <w:t>busin</w:t>
      </w:r>
      <w:r w:rsidRPr="00697AED">
        <w:rPr>
          <w:rFonts w:ascii="Arial" w:eastAsia="Times New Roman" w:hAnsi="Arial" w:cs="Arial"/>
          <w:color w:val="000000" w:themeColor="text1"/>
          <w:spacing w:val="-1"/>
          <w:sz w:val="20"/>
          <w:szCs w:val="20"/>
        </w:rPr>
        <w:t>es</w:t>
      </w:r>
      <w:r w:rsidRPr="00697AED">
        <w:rPr>
          <w:rFonts w:ascii="Arial" w:eastAsia="Times New Roman" w:hAnsi="Arial" w:cs="Arial"/>
          <w:color w:val="000000" w:themeColor="text1"/>
          <w:sz w:val="20"/>
          <w:szCs w:val="20"/>
        </w:rPr>
        <w:t>s" in the law), de</w:t>
      </w:r>
      <w:r w:rsidRPr="00697AED">
        <w:rPr>
          <w:rFonts w:ascii="Arial" w:eastAsia="Times New Roman" w:hAnsi="Arial" w:cs="Arial"/>
          <w:color w:val="000000" w:themeColor="text1"/>
          <w:spacing w:val="-2"/>
          <w:sz w:val="20"/>
          <w:szCs w:val="20"/>
        </w:rPr>
        <w:t>t</w:t>
      </w:r>
      <w:r w:rsidRPr="00697AED">
        <w:rPr>
          <w:rFonts w:ascii="Arial" w:eastAsia="Times New Roman" w:hAnsi="Arial" w:cs="Arial"/>
          <w:color w:val="000000" w:themeColor="text1"/>
          <w:sz w:val="20"/>
          <w:szCs w:val="20"/>
        </w:rPr>
        <w:t>ailing ge</w:t>
      </w:r>
      <w:r w:rsidRPr="00697AED">
        <w:rPr>
          <w:rFonts w:ascii="Arial" w:eastAsia="Times New Roman" w:hAnsi="Arial" w:cs="Arial"/>
          <w:color w:val="000000" w:themeColor="text1"/>
          <w:spacing w:val="-1"/>
          <w:sz w:val="20"/>
          <w:szCs w:val="20"/>
        </w:rPr>
        <w:t>o</w:t>
      </w:r>
      <w:r w:rsidRPr="00697AED">
        <w:rPr>
          <w:rFonts w:ascii="Arial" w:eastAsia="Times New Roman" w:hAnsi="Arial" w:cs="Arial"/>
          <w:color w:val="000000" w:themeColor="text1"/>
          <w:sz w:val="20"/>
          <w:szCs w:val="20"/>
        </w:rPr>
        <w:t>gr</w:t>
      </w:r>
      <w:r w:rsidRPr="00697AED">
        <w:rPr>
          <w:rFonts w:ascii="Arial" w:eastAsia="Times New Roman" w:hAnsi="Arial" w:cs="Arial"/>
          <w:color w:val="000000" w:themeColor="text1"/>
          <w:spacing w:val="-1"/>
          <w:sz w:val="20"/>
          <w:szCs w:val="20"/>
        </w:rPr>
        <w:t>a</w:t>
      </w:r>
      <w:r w:rsidRPr="00697AED">
        <w:rPr>
          <w:rFonts w:ascii="Arial" w:eastAsia="Times New Roman" w:hAnsi="Arial" w:cs="Arial"/>
          <w:color w:val="000000" w:themeColor="text1"/>
          <w:sz w:val="20"/>
          <w:szCs w:val="20"/>
        </w:rPr>
        <w:t>phical price prefer</w:t>
      </w:r>
      <w:r w:rsidRPr="00697AED">
        <w:rPr>
          <w:rFonts w:ascii="Arial" w:eastAsia="Times New Roman" w:hAnsi="Arial" w:cs="Arial"/>
          <w:color w:val="000000" w:themeColor="text1"/>
          <w:spacing w:val="-1"/>
          <w:sz w:val="20"/>
          <w:szCs w:val="20"/>
        </w:rPr>
        <w:t>e</w:t>
      </w:r>
      <w:r w:rsidRPr="00697AED">
        <w:rPr>
          <w:rFonts w:ascii="Arial" w:eastAsia="Times New Roman" w:hAnsi="Arial" w:cs="Arial"/>
          <w:color w:val="000000" w:themeColor="text1"/>
          <w:sz w:val="20"/>
          <w:szCs w:val="20"/>
        </w:rPr>
        <w:t>nc</w:t>
      </w:r>
      <w:r w:rsidRPr="00697AED">
        <w:rPr>
          <w:rFonts w:ascii="Arial" w:eastAsia="Times New Roman" w:hAnsi="Arial" w:cs="Arial"/>
          <w:color w:val="000000" w:themeColor="text1"/>
          <w:spacing w:val="-1"/>
          <w:sz w:val="20"/>
          <w:szCs w:val="20"/>
        </w:rPr>
        <w:t>e</w:t>
      </w:r>
      <w:r w:rsidRPr="00697AED">
        <w:rPr>
          <w:rFonts w:ascii="Arial" w:eastAsia="Times New Roman" w:hAnsi="Arial" w:cs="Arial"/>
          <w:color w:val="000000" w:themeColor="text1"/>
          <w:sz w:val="20"/>
          <w:szCs w:val="20"/>
        </w:rPr>
        <w:t>s, if any or none,</w:t>
      </w:r>
      <w:r w:rsidRPr="00697AED">
        <w:rPr>
          <w:rFonts w:ascii="Arial" w:eastAsia="Times New Roman" w:hAnsi="Arial" w:cs="Arial"/>
          <w:color w:val="000000" w:themeColor="text1"/>
          <w:spacing w:val="1"/>
          <w:sz w:val="20"/>
          <w:szCs w:val="20"/>
        </w:rPr>
        <w:t xml:space="preserve"> </w:t>
      </w:r>
      <w:r w:rsidRPr="00697AED">
        <w:rPr>
          <w:rFonts w:ascii="Arial" w:eastAsia="Times New Roman" w:hAnsi="Arial" w:cs="Arial"/>
          <w:color w:val="000000" w:themeColor="text1"/>
          <w:spacing w:val="-1"/>
          <w:sz w:val="20"/>
          <w:szCs w:val="20"/>
        </w:rPr>
        <w:t>g</w:t>
      </w:r>
      <w:r w:rsidRPr="00697AED">
        <w:rPr>
          <w:rFonts w:ascii="Arial" w:eastAsia="Times New Roman" w:hAnsi="Arial" w:cs="Arial"/>
          <w:color w:val="000000" w:themeColor="text1"/>
          <w:sz w:val="20"/>
          <w:szCs w:val="20"/>
        </w:rPr>
        <w:t>ran</w:t>
      </w:r>
      <w:r w:rsidRPr="00697AED">
        <w:rPr>
          <w:rFonts w:ascii="Arial" w:eastAsia="Times New Roman" w:hAnsi="Arial" w:cs="Arial"/>
          <w:color w:val="000000" w:themeColor="text1"/>
          <w:spacing w:val="-2"/>
          <w:sz w:val="20"/>
          <w:szCs w:val="20"/>
        </w:rPr>
        <w:t>t</w:t>
      </w:r>
      <w:r w:rsidRPr="00697AED">
        <w:rPr>
          <w:rFonts w:ascii="Arial" w:eastAsia="Times New Roman" w:hAnsi="Arial" w:cs="Arial"/>
          <w:color w:val="000000" w:themeColor="text1"/>
          <w:sz w:val="20"/>
          <w:szCs w:val="20"/>
        </w:rPr>
        <w:t>ed by the laws of that state or political</w:t>
      </w:r>
      <w:r w:rsidRPr="00697AED">
        <w:rPr>
          <w:rFonts w:ascii="Arial" w:eastAsia="Times New Roman" w:hAnsi="Arial" w:cs="Arial"/>
          <w:color w:val="000000" w:themeColor="text1"/>
          <w:spacing w:val="-2"/>
          <w:sz w:val="20"/>
          <w:szCs w:val="20"/>
        </w:rPr>
        <w:t xml:space="preserve"> </w:t>
      </w:r>
      <w:r w:rsidRPr="00697AED">
        <w:rPr>
          <w:rFonts w:ascii="Arial" w:eastAsia="Times New Roman" w:hAnsi="Arial" w:cs="Arial"/>
          <w:color w:val="000000" w:themeColor="text1"/>
          <w:sz w:val="20"/>
          <w:szCs w:val="20"/>
        </w:rPr>
        <w:t>s</w:t>
      </w:r>
      <w:r w:rsidRPr="00697AED">
        <w:rPr>
          <w:rFonts w:ascii="Arial" w:eastAsia="Times New Roman" w:hAnsi="Arial" w:cs="Arial"/>
          <w:color w:val="000000" w:themeColor="text1"/>
          <w:spacing w:val="-1"/>
          <w:sz w:val="20"/>
          <w:szCs w:val="20"/>
        </w:rPr>
        <w:t>u</w:t>
      </w:r>
      <w:r w:rsidRPr="00697AED">
        <w:rPr>
          <w:rFonts w:ascii="Arial" w:eastAsia="Times New Roman" w:hAnsi="Arial" w:cs="Arial"/>
          <w:color w:val="000000" w:themeColor="text1"/>
          <w:sz w:val="20"/>
          <w:szCs w:val="20"/>
        </w:rPr>
        <w:t>bdivisi</w:t>
      </w:r>
      <w:r w:rsidRPr="00697AED">
        <w:rPr>
          <w:rFonts w:ascii="Arial" w:eastAsia="Times New Roman" w:hAnsi="Arial" w:cs="Arial"/>
          <w:color w:val="000000" w:themeColor="text1"/>
          <w:spacing w:val="-1"/>
          <w:sz w:val="20"/>
          <w:szCs w:val="20"/>
        </w:rPr>
        <w:t>o</w:t>
      </w:r>
      <w:r w:rsidRPr="00697AED">
        <w:rPr>
          <w:rFonts w:ascii="Arial" w:eastAsia="Times New Roman" w:hAnsi="Arial" w:cs="Arial"/>
          <w:color w:val="000000" w:themeColor="text1"/>
          <w:sz w:val="20"/>
          <w:szCs w:val="20"/>
        </w:rPr>
        <w:t>n.</w:t>
      </w:r>
    </w:p>
    <w:p w14:paraId="051CBD8F" w14:textId="5F984898" w:rsidR="007A0692" w:rsidRPr="00E0126E" w:rsidRDefault="00724361" w:rsidP="00E0126E">
      <w:pPr>
        <w:pStyle w:val="NoSpacing"/>
        <w:numPr>
          <w:ilvl w:val="0"/>
          <w:numId w:val="6"/>
        </w:numPr>
        <w:spacing w:after="240"/>
        <w:jc w:val="both"/>
        <w:rPr>
          <w:rFonts w:ascii="Arial" w:hAnsi="Arial" w:cs="Arial"/>
          <w:color w:val="000000" w:themeColor="text1"/>
          <w:sz w:val="20"/>
          <w:szCs w:val="20"/>
        </w:rPr>
      </w:pPr>
      <w:r w:rsidRPr="00E0126E">
        <w:rPr>
          <w:rFonts w:ascii="Arial" w:hAnsi="Arial" w:cs="Arial"/>
          <w:b/>
          <w:color w:val="000000" w:themeColor="text1"/>
          <w:sz w:val="20"/>
          <w:szCs w:val="20"/>
        </w:rPr>
        <w:t>Note:</w:t>
      </w:r>
      <w:r w:rsidRPr="00E0126E">
        <w:rPr>
          <w:rFonts w:ascii="Arial" w:hAnsi="Arial" w:cs="Arial"/>
          <w:color w:val="000000" w:themeColor="text1"/>
          <w:sz w:val="20"/>
          <w:szCs w:val="20"/>
        </w:rPr>
        <w:t xml:space="preserve">  The </w:t>
      </w:r>
      <w:r w:rsidR="00E807BE" w:rsidRPr="00E0126E">
        <w:rPr>
          <w:rFonts w:ascii="Arial" w:hAnsi="Arial" w:cs="Arial"/>
          <w:color w:val="000000" w:themeColor="text1"/>
          <w:sz w:val="20"/>
          <w:szCs w:val="20"/>
        </w:rPr>
        <w:t>Respondent</w:t>
      </w:r>
      <w:r w:rsidRPr="00E0126E">
        <w:rPr>
          <w:rFonts w:ascii="Arial" w:hAnsi="Arial" w:cs="Arial"/>
          <w:color w:val="000000" w:themeColor="text1"/>
          <w:sz w:val="20"/>
          <w:szCs w:val="20"/>
        </w:rPr>
        <w:t xml:space="preserve">’s principal place of business, as represented by the </w:t>
      </w:r>
      <w:r w:rsidR="00E807BE" w:rsidRPr="00E0126E">
        <w:rPr>
          <w:rFonts w:ascii="Arial" w:hAnsi="Arial" w:cs="Arial"/>
          <w:color w:val="000000" w:themeColor="text1"/>
          <w:sz w:val="20"/>
          <w:szCs w:val="20"/>
        </w:rPr>
        <w:t>Respondent</w:t>
      </w:r>
      <w:r w:rsidRPr="00E0126E">
        <w:rPr>
          <w:rFonts w:ascii="Arial" w:hAnsi="Arial" w:cs="Arial"/>
          <w:color w:val="000000" w:themeColor="text1"/>
          <w:sz w:val="20"/>
          <w:szCs w:val="20"/>
        </w:rPr>
        <w:t xml:space="preserve"> in its proposal or reply, may be relied upon by FSU without further inquiry. If FSU determines that a </w:t>
      </w:r>
      <w:r w:rsidR="00E807BE" w:rsidRPr="00E0126E">
        <w:rPr>
          <w:rFonts w:ascii="Arial" w:hAnsi="Arial" w:cs="Arial"/>
          <w:color w:val="000000" w:themeColor="text1"/>
          <w:sz w:val="20"/>
          <w:szCs w:val="20"/>
        </w:rPr>
        <w:t>Respondent</w:t>
      </w:r>
      <w:r w:rsidRPr="00E0126E">
        <w:rPr>
          <w:rFonts w:ascii="Arial" w:hAnsi="Arial" w:cs="Arial"/>
          <w:color w:val="000000" w:themeColor="text1"/>
          <w:sz w:val="20"/>
          <w:szCs w:val="20"/>
        </w:rPr>
        <w:t xml:space="preserve"> has misrepresented its principal place of business, the </w:t>
      </w:r>
      <w:r w:rsidR="00E807BE" w:rsidRPr="00E0126E">
        <w:rPr>
          <w:rFonts w:ascii="Arial" w:hAnsi="Arial" w:cs="Arial"/>
          <w:color w:val="000000" w:themeColor="text1"/>
          <w:sz w:val="20"/>
          <w:szCs w:val="20"/>
        </w:rPr>
        <w:t>Respondent</w:t>
      </w:r>
      <w:r w:rsidRPr="00E0126E">
        <w:rPr>
          <w:rFonts w:ascii="Arial" w:hAnsi="Arial" w:cs="Arial"/>
          <w:color w:val="000000" w:themeColor="text1"/>
          <w:sz w:val="20"/>
          <w:szCs w:val="20"/>
        </w:rPr>
        <w:t>’s proposal or reply shall be rejected.</w:t>
      </w:r>
    </w:p>
    <w:p w14:paraId="3AA0C9AD" w14:textId="569C3549" w:rsidR="007A0692" w:rsidRPr="00697AED" w:rsidRDefault="00724361" w:rsidP="00697AED">
      <w:pPr>
        <w:pStyle w:val="Heading1"/>
        <w:spacing w:before="240" w:after="240"/>
        <w:jc w:val="both"/>
        <w:rPr>
          <w:rFonts w:ascii="Arial" w:hAnsi="Arial" w:cs="Arial"/>
          <w:b w:val="0"/>
          <w:color w:val="000000" w:themeColor="text1"/>
          <w:sz w:val="20"/>
          <w:szCs w:val="20"/>
        </w:rPr>
      </w:pPr>
      <w:r w:rsidRPr="00697AED">
        <w:rPr>
          <w:rFonts w:ascii="Arial" w:hAnsi="Arial" w:cs="Arial"/>
          <w:color w:val="000000" w:themeColor="text1"/>
          <w:sz w:val="20"/>
          <w:szCs w:val="20"/>
        </w:rPr>
        <w:t>CERTIFICATION OF PROPOSAL</w:t>
      </w:r>
    </w:p>
    <w:p w14:paraId="4565CA90" w14:textId="1AF39BF5" w:rsidR="007A0692" w:rsidRPr="008F0ADA" w:rsidRDefault="00D362D1" w:rsidP="00697AED">
      <w:pPr>
        <w:pStyle w:val="NoSpacing"/>
        <w:ind w:left="360"/>
        <w:jc w:val="both"/>
        <w:rPr>
          <w:rFonts w:ascii="Arial" w:hAnsi="Arial" w:cs="Arial"/>
          <w:sz w:val="20"/>
          <w:szCs w:val="20"/>
        </w:rPr>
      </w:pPr>
      <w:r w:rsidRPr="008F0ADA">
        <w:rPr>
          <w:rFonts w:ascii="Arial" w:hAnsi="Arial" w:cs="Arial"/>
          <w:sz w:val="20"/>
          <w:szCs w:val="20"/>
        </w:rPr>
        <w:t>Respondent agrees to be bound by the co</w:t>
      </w:r>
      <w:r w:rsidR="00724361" w:rsidRPr="008F0ADA">
        <w:rPr>
          <w:rFonts w:ascii="Arial" w:hAnsi="Arial" w:cs="Arial"/>
          <w:sz w:val="20"/>
          <w:szCs w:val="20"/>
        </w:rPr>
        <w:t xml:space="preserve">ntent of this proposal and agrees to comply with the terms, conditions and provisions of the referenced ITN and any addenda thereto in the event of any award. Exceptions are to be noted as stated in the ITN. </w:t>
      </w:r>
      <w:r w:rsidR="00B145EE">
        <w:rPr>
          <w:rFonts w:ascii="Arial" w:hAnsi="Arial" w:cs="Arial"/>
          <w:sz w:val="20"/>
          <w:szCs w:val="20"/>
        </w:rPr>
        <w:t>T</w:t>
      </w:r>
      <w:r w:rsidR="00724361" w:rsidRPr="008F0ADA">
        <w:rPr>
          <w:rFonts w:ascii="Arial" w:hAnsi="Arial" w:cs="Arial"/>
          <w:sz w:val="20"/>
          <w:szCs w:val="20"/>
        </w:rPr>
        <w:t xml:space="preserve">he </w:t>
      </w:r>
      <w:r w:rsidR="00E807BE" w:rsidRPr="008F0ADA">
        <w:rPr>
          <w:rFonts w:ascii="Arial" w:hAnsi="Arial" w:cs="Arial"/>
          <w:sz w:val="20"/>
          <w:szCs w:val="20"/>
        </w:rPr>
        <w:t>Respondent</w:t>
      </w:r>
      <w:r w:rsidR="00724361" w:rsidRPr="008F0ADA">
        <w:rPr>
          <w:rFonts w:ascii="Arial" w:hAnsi="Arial" w:cs="Arial"/>
          <w:sz w:val="20"/>
          <w:szCs w:val="20"/>
        </w:rPr>
        <w:t xml:space="preserve"> certifies that (1) proposal did not involve collusion or other anti-competitive practices, (2) </w:t>
      </w:r>
      <w:r w:rsidR="00E807BE" w:rsidRPr="008F0ADA">
        <w:rPr>
          <w:rFonts w:ascii="Arial" w:hAnsi="Arial" w:cs="Arial"/>
          <w:sz w:val="20"/>
          <w:szCs w:val="20"/>
        </w:rPr>
        <w:t>Respondent</w:t>
      </w:r>
      <w:r w:rsidR="00724361" w:rsidRPr="008F0ADA">
        <w:rPr>
          <w:rFonts w:ascii="Arial" w:hAnsi="Arial" w:cs="Arial"/>
          <w:sz w:val="20"/>
          <w:szCs w:val="20"/>
        </w:rPr>
        <w:t xml:space="preserve"> has not given, offered to give, nor intends to give at any time hereafter </w:t>
      </w:r>
      <w:r w:rsidR="00724361" w:rsidRPr="003159DC">
        <w:rPr>
          <w:rFonts w:ascii="Arial" w:hAnsi="Arial" w:cs="Arial"/>
          <w:sz w:val="20"/>
          <w:szCs w:val="20"/>
        </w:rPr>
        <w:t>any economic opportunity, future employment, gift, loan,</w:t>
      </w:r>
      <w:r w:rsidR="00724361" w:rsidRPr="008F0ADA">
        <w:rPr>
          <w:rFonts w:ascii="Arial" w:hAnsi="Arial" w:cs="Arial"/>
          <w:sz w:val="20"/>
          <w:szCs w:val="20"/>
        </w:rPr>
        <w:t xml:space="preserve"> gratuity, special discount, trip, favor, or service to a public servant in connection with the submitted proposal, (3) </w:t>
      </w:r>
      <w:r w:rsidR="00E807BE" w:rsidRPr="008F0ADA">
        <w:rPr>
          <w:rFonts w:ascii="Arial" w:hAnsi="Arial" w:cs="Arial"/>
          <w:sz w:val="20"/>
          <w:szCs w:val="20"/>
        </w:rPr>
        <w:t>Respondent</w:t>
      </w:r>
      <w:r w:rsidR="00724361" w:rsidRPr="008F0ADA">
        <w:rPr>
          <w:rFonts w:ascii="Arial" w:hAnsi="Arial" w:cs="Arial"/>
          <w:sz w:val="20"/>
          <w:szCs w:val="20"/>
        </w:rPr>
        <w:t xml:space="preserve"> certifies there is no employee of FSU, or whose relative has, a substantial interest in any Agreement subsequent to this ITN, (4) </w:t>
      </w:r>
      <w:r w:rsidR="00E807BE" w:rsidRPr="008F0ADA">
        <w:rPr>
          <w:rFonts w:ascii="Arial" w:hAnsi="Arial" w:cs="Arial"/>
          <w:sz w:val="20"/>
          <w:szCs w:val="20"/>
        </w:rPr>
        <w:t>Respondent</w:t>
      </w:r>
      <w:r w:rsidR="00724361" w:rsidRPr="008F0ADA">
        <w:rPr>
          <w:rFonts w:ascii="Arial" w:hAnsi="Arial" w:cs="Arial"/>
          <w:sz w:val="20"/>
          <w:szCs w:val="20"/>
        </w:rPr>
        <w:t xml:space="preserve"> certifies they are not currently debarred, or suspended or proposed for debarment by any federal entity and agrees to notify FSU of any change in this status, should one occur, until such time as an award has been made under this procurement action</w:t>
      </w:r>
      <w:r w:rsidR="00093513">
        <w:rPr>
          <w:rFonts w:ascii="Arial" w:hAnsi="Arial" w:cs="Arial"/>
          <w:sz w:val="20"/>
          <w:szCs w:val="20"/>
        </w:rPr>
        <w:t>.</w:t>
      </w:r>
      <w:r w:rsidR="00724361" w:rsidRPr="008F0ADA">
        <w:rPr>
          <w:rFonts w:ascii="Arial" w:hAnsi="Arial" w:cs="Arial"/>
          <w:sz w:val="20"/>
          <w:szCs w:val="20"/>
        </w:rPr>
        <w:t xml:space="preserve"> </w:t>
      </w:r>
      <w:r w:rsidR="00093513">
        <w:rPr>
          <w:rFonts w:ascii="Arial" w:hAnsi="Arial" w:cs="Arial"/>
          <w:sz w:val="20"/>
          <w:szCs w:val="20"/>
        </w:rPr>
        <w:t>(5</w:t>
      </w:r>
      <w:r w:rsidR="006362A0">
        <w:rPr>
          <w:rFonts w:ascii="Arial" w:hAnsi="Arial" w:cs="Arial"/>
          <w:sz w:val="20"/>
          <w:szCs w:val="20"/>
        </w:rPr>
        <w:t xml:space="preserve">) Respondent certifies that if its offer is accepted </w:t>
      </w:r>
      <w:r w:rsidR="006362A0" w:rsidRPr="006A553D">
        <w:rPr>
          <w:rFonts w:ascii="Arial" w:hAnsi="Arial" w:cs="Arial"/>
          <w:sz w:val="20"/>
          <w:szCs w:val="20"/>
        </w:rPr>
        <w:t>Respondent</w:t>
      </w:r>
      <w:r w:rsidR="006362A0" w:rsidRPr="006362A0">
        <w:rPr>
          <w:rFonts w:ascii="Arial" w:hAnsi="Arial" w:cs="Arial"/>
          <w:sz w:val="20"/>
          <w:szCs w:val="20"/>
        </w:rPr>
        <w:t xml:space="preserve"> will convey, sell, assign or transfer to FSU all rights, title and interest in and to all causes of action it may now hereafter acquire under the Anti-trust laws of the United States and FSU for price fixing relating to the </w:t>
      </w:r>
      <w:proofErr w:type="gramStart"/>
      <w:r w:rsidR="006362A0" w:rsidRPr="006362A0">
        <w:rPr>
          <w:rFonts w:ascii="Arial" w:hAnsi="Arial" w:cs="Arial"/>
          <w:sz w:val="20"/>
          <w:szCs w:val="20"/>
        </w:rPr>
        <w:t>particular commodities</w:t>
      </w:r>
      <w:proofErr w:type="gramEnd"/>
      <w:r w:rsidR="006362A0" w:rsidRPr="006362A0">
        <w:rPr>
          <w:rFonts w:ascii="Arial" w:hAnsi="Arial" w:cs="Arial"/>
          <w:sz w:val="20"/>
          <w:szCs w:val="20"/>
        </w:rPr>
        <w:t xml:space="preserve"> of services purchased or acquired by FSU. At FSU’s discretion, such assignment shall be </w:t>
      </w:r>
      <w:r w:rsidR="006362A0" w:rsidRPr="006362A0">
        <w:rPr>
          <w:rFonts w:ascii="Arial" w:hAnsi="Arial" w:cs="Arial"/>
          <w:sz w:val="20"/>
          <w:szCs w:val="20"/>
        </w:rPr>
        <w:lastRenderedPageBreak/>
        <w:t xml:space="preserve">made and become effective at the time FSU makes final payment to the </w:t>
      </w:r>
      <w:r w:rsidR="006362A0">
        <w:rPr>
          <w:rFonts w:ascii="Arial" w:hAnsi="Arial" w:cs="Arial"/>
          <w:sz w:val="20"/>
          <w:szCs w:val="20"/>
        </w:rPr>
        <w:t>Respondent</w:t>
      </w:r>
      <w:r w:rsidR="006362A0" w:rsidRPr="006362A0">
        <w:rPr>
          <w:rFonts w:ascii="Arial" w:hAnsi="Arial" w:cs="Arial"/>
          <w:sz w:val="20"/>
          <w:szCs w:val="20"/>
        </w:rPr>
        <w:t>.</w:t>
      </w:r>
      <w:r w:rsidR="00093513">
        <w:rPr>
          <w:rFonts w:ascii="Arial" w:hAnsi="Arial" w:cs="Arial"/>
          <w:sz w:val="20"/>
          <w:szCs w:val="20"/>
        </w:rPr>
        <w:t xml:space="preserve"> </w:t>
      </w:r>
      <w:r w:rsidR="00093513" w:rsidRPr="008F0ADA">
        <w:rPr>
          <w:rFonts w:ascii="Arial" w:hAnsi="Arial" w:cs="Arial"/>
          <w:sz w:val="20"/>
          <w:szCs w:val="20"/>
        </w:rPr>
        <w:t>(</w:t>
      </w:r>
      <w:r w:rsidR="00093513">
        <w:rPr>
          <w:rFonts w:ascii="Arial" w:hAnsi="Arial" w:cs="Arial"/>
          <w:sz w:val="20"/>
          <w:szCs w:val="20"/>
        </w:rPr>
        <w:t>6</w:t>
      </w:r>
      <w:r w:rsidR="00093513" w:rsidRPr="008F0ADA">
        <w:rPr>
          <w:rFonts w:ascii="Arial" w:hAnsi="Arial" w:cs="Arial"/>
          <w:sz w:val="20"/>
          <w:szCs w:val="20"/>
        </w:rPr>
        <w:t>) Respondent certifies review of the ITN in its entirety and understands the terms and conditions contained herein and referenced below.</w:t>
      </w:r>
    </w:p>
    <w:p w14:paraId="6C5235B3" w14:textId="77777777" w:rsidR="007A0692" w:rsidRPr="008F0ADA" w:rsidRDefault="007A0692" w:rsidP="00D86E57">
      <w:pPr>
        <w:pStyle w:val="NoSpacing"/>
        <w:jc w:val="both"/>
        <w:rPr>
          <w:rFonts w:ascii="Arial" w:hAnsi="Arial" w:cs="Arial"/>
          <w:sz w:val="20"/>
          <w:szCs w:val="20"/>
        </w:rPr>
      </w:pPr>
    </w:p>
    <w:p w14:paraId="7C2E818E" w14:textId="77777777" w:rsidR="001132FE" w:rsidRDefault="001132FE" w:rsidP="001132FE">
      <w:pPr>
        <w:pStyle w:val="NoSpacing"/>
        <w:ind w:left="360"/>
        <w:jc w:val="both"/>
        <w:rPr>
          <w:rFonts w:ascii="Arial" w:hAnsi="Arial" w:cs="Arial"/>
          <w:sz w:val="20"/>
          <w:szCs w:val="20"/>
        </w:rPr>
      </w:pPr>
      <w:r w:rsidRPr="008F0ADA">
        <w:rPr>
          <w:rFonts w:ascii="Arial" w:hAnsi="Arial" w:cs="Arial"/>
          <w:sz w:val="20"/>
          <w:szCs w:val="20"/>
        </w:rPr>
        <w:t>FSU’s standard Insurance requirements:</w:t>
      </w:r>
      <w:r>
        <w:rPr>
          <w:rFonts w:ascii="Arial" w:hAnsi="Arial" w:cs="Arial"/>
          <w:sz w:val="20"/>
          <w:szCs w:val="20"/>
        </w:rPr>
        <w:t xml:space="preserve"> </w:t>
      </w:r>
    </w:p>
    <w:p w14:paraId="1F2D0EB0" w14:textId="77777777" w:rsidR="001132FE" w:rsidRDefault="001132FE" w:rsidP="001132FE">
      <w:pPr>
        <w:pStyle w:val="NoSpacing"/>
        <w:ind w:firstLine="360"/>
        <w:jc w:val="both"/>
        <w:rPr>
          <w:rFonts w:ascii="Arial" w:hAnsi="Arial" w:cs="Arial"/>
          <w:sz w:val="20"/>
          <w:szCs w:val="20"/>
        </w:rPr>
      </w:pPr>
    </w:p>
    <w:p w14:paraId="1E993135" w14:textId="77777777" w:rsidR="001132FE" w:rsidRDefault="001132FE" w:rsidP="001132FE">
      <w:pPr>
        <w:pStyle w:val="NoSpacing"/>
        <w:ind w:firstLine="360"/>
        <w:jc w:val="both"/>
        <w:rPr>
          <w:rStyle w:val="Hyperlink"/>
          <w:rFonts w:ascii="Arial" w:hAnsi="Arial" w:cs="Arial"/>
          <w:sz w:val="20"/>
          <w:szCs w:val="20"/>
        </w:rPr>
      </w:pPr>
      <w:r w:rsidRPr="003B244C">
        <w:rPr>
          <w:rStyle w:val="Hyperlink"/>
          <w:rFonts w:ascii="Arial" w:hAnsi="Arial" w:cs="Arial"/>
          <w:sz w:val="20"/>
          <w:szCs w:val="20"/>
        </w:rPr>
        <w:t>https://procurement.fsu.edu/sites/g/files/upcbnu3941/files/docs/StandardInsuranceProvisions.pdf</w:t>
      </w:r>
    </w:p>
    <w:p w14:paraId="76018BBA" w14:textId="77777777" w:rsidR="001132FE" w:rsidRPr="008C2E71" w:rsidRDefault="001132FE" w:rsidP="001132FE">
      <w:pPr>
        <w:pStyle w:val="NoSpacing"/>
        <w:ind w:firstLine="720"/>
        <w:jc w:val="both"/>
        <w:rPr>
          <w:rStyle w:val="Hyperlink"/>
        </w:rPr>
      </w:pPr>
    </w:p>
    <w:p w14:paraId="345A57BB" w14:textId="77777777" w:rsidR="001132FE" w:rsidRDefault="001132FE" w:rsidP="001132FE">
      <w:pPr>
        <w:pStyle w:val="NoSpacing"/>
        <w:ind w:left="360"/>
        <w:jc w:val="both"/>
        <w:rPr>
          <w:rFonts w:ascii="Arial" w:hAnsi="Arial" w:cs="Arial"/>
          <w:sz w:val="20"/>
          <w:szCs w:val="20"/>
        </w:rPr>
      </w:pPr>
      <w:r w:rsidRPr="008F0ADA">
        <w:rPr>
          <w:rFonts w:ascii="Arial" w:hAnsi="Arial" w:cs="Arial"/>
          <w:sz w:val="20"/>
          <w:szCs w:val="20"/>
        </w:rPr>
        <w:t>FSU’s standard Purchase Order Terms and Conditions:</w:t>
      </w:r>
    </w:p>
    <w:p w14:paraId="08E46FD6" w14:textId="77777777" w:rsidR="001132FE" w:rsidRDefault="001132FE" w:rsidP="001132FE">
      <w:pPr>
        <w:pStyle w:val="NoSpacing"/>
        <w:jc w:val="both"/>
        <w:rPr>
          <w:rFonts w:ascii="Arial" w:hAnsi="Arial" w:cs="Arial"/>
          <w:sz w:val="20"/>
          <w:szCs w:val="20"/>
        </w:rPr>
      </w:pPr>
    </w:p>
    <w:p w14:paraId="12FEF94D" w14:textId="0E62B4B0" w:rsidR="00AC5A9A" w:rsidRPr="00AC5A9A" w:rsidRDefault="00AC5A9A" w:rsidP="00AC5A9A">
      <w:pPr>
        <w:pStyle w:val="NoSpacing"/>
        <w:ind w:left="360"/>
        <w:jc w:val="both"/>
        <w:rPr>
          <w:rFonts w:ascii="Arial" w:hAnsi="Arial" w:cs="Arial"/>
          <w:sz w:val="20"/>
          <w:szCs w:val="20"/>
        </w:rPr>
      </w:pPr>
      <w:hyperlink r:id="rId9" w:history="1">
        <w:r w:rsidRPr="00AC5A9A">
          <w:rPr>
            <w:rStyle w:val="Hyperlink"/>
            <w:rFonts w:ascii="Arial" w:hAnsi="Arial" w:cs="Arial"/>
            <w:sz w:val="20"/>
            <w:szCs w:val="20"/>
          </w:rPr>
          <w:t>https://procurement.fsu.edu/sites/g/files/upcbnu3941/files/docs/PO-Terms-and-Conditions-Final-2-2025.pdf</w:t>
        </w:r>
      </w:hyperlink>
    </w:p>
    <w:p w14:paraId="136EBC4D" w14:textId="77777777" w:rsidR="001132FE" w:rsidRPr="008F0ADA" w:rsidRDefault="001132FE" w:rsidP="001132FE">
      <w:pPr>
        <w:pStyle w:val="NoSpacing"/>
        <w:ind w:firstLine="720"/>
        <w:jc w:val="both"/>
        <w:rPr>
          <w:rFonts w:ascii="Arial" w:hAnsi="Arial" w:cs="Arial"/>
          <w:sz w:val="20"/>
          <w:szCs w:val="20"/>
        </w:rPr>
      </w:pPr>
    </w:p>
    <w:p w14:paraId="1A3A93DE" w14:textId="77777777" w:rsidR="001132FE" w:rsidRDefault="001132FE" w:rsidP="001132FE">
      <w:pPr>
        <w:pStyle w:val="NoSpacing"/>
        <w:ind w:left="360"/>
        <w:jc w:val="both"/>
        <w:rPr>
          <w:rFonts w:ascii="Arial" w:hAnsi="Arial" w:cs="Arial"/>
          <w:sz w:val="20"/>
          <w:szCs w:val="20"/>
        </w:rPr>
      </w:pPr>
      <w:r w:rsidRPr="008F0ADA">
        <w:rPr>
          <w:rFonts w:ascii="Arial" w:hAnsi="Arial" w:cs="Arial"/>
          <w:sz w:val="20"/>
          <w:szCs w:val="20"/>
        </w:rPr>
        <w:t>The Federal Acquisition Regulations for federally funded contracts:</w:t>
      </w:r>
    </w:p>
    <w:p w14:paraId="54476079" w14:textId="77777777" w:rsidR="001132FE" w:rsidRDefault="001132FE" w:rsidP="001132FE">
      <w:pPr>
        <w:pStyle w:val="NoSpacing"/>
        <w:ind w:left="360"/>
        <w:jc w:val="both"/>
        <w:rPr>
          <w:rFonts w:ascii="Arial" w:hAnsi="Arial" w:cs="Arial"/>
          <w:sz w:val="20"/>
          <w:szCs w:val="20"/>
        </w:rPr>
      </w:pPr>
    </w:p>
    <w:p w14:paraId="514CDDF8" w14:textId="77777777" w:rsidR="001132FE" w:rsidRDefault="001132FE" w:rsidP="001132FE">
      <w:pPr>
        <w:pStyle w:val="NoSpacing"/>
        <w:ind w:left="360"/>
        <w:jc w:val="both"/>
        <w:rPr>
          <w:rFonts w:ascii="Arial" w:hAnsi="Arial" w:cs="Arial"/>
          <w:sz w:val="20"/>
          <w:szCs w:val="20"/>
        </w:rPr>
      </w:pPr>
      <w:hyperlink r:id="rId10" w:history="1">
        <w:r w:rsidRPr="005A4E05">
          <w:rPr>
            <w:rStyle w:val="Hyperlink"/>
            <w:rFonts w:ascii="Arial" w:hAnsi="Arial" w:cs="Arial"/>
            <w:sz w:val="20"/>
            <w:szCs w:val="20"/>
          </w:rPr>
          <w:t>https://procurement.fsu.edu/sites/g/files/upcbnu3941/files/docs/FederalAcquisitionRegulations.pdf</w:t>
        </w:r>
      </w:hyperlink>
    </w:p>
    <w:p w14:paraId="0CEC4F09" w14:textId="77777777" w:rsidR="001132FE" w:rsidRDefault="001132FE" w:rsidP="001132FE">
      <w:pPr>
        <w:pStyle w:val="NoSpacing"/>
        <w:jc w:val="both"/>
        <w:rPr>
          <w:rStyle w:val="Hyperlink"/>
          <w:rFonts w:ascii="Arial" w:hAnsi="Arial" w:cs="Arial"/>
          <w:sz w:val="20"/>
          <w:szCs w:val="20"/>
        </w:rPr>
      </w:pPr>
    </w:p>
    <w:p w14:paraId="60A0BAE0" w14:textId="77777777" w:rsidR="001132FE" w:rsidRDefault="001132FE" w:rsidP="001132FE">
      <w:pPr>
        <w:pStyle w:val="NoSpacing"/>
        <w:ind w:firstLine="720"/>
        <w:jc w:val="both"/>
        <w:rPr>
          <w:rStyle w:val="Hyperlink"/>
          <w:rFonts w:ascii="Arial" w:hAnsi="Arial" w:cs="Arial"/>
          <w:sz w:val="20"/>
          <w:szCs w:val="20"/>
        </w:rPr>
      </w:pPr>
    </w:p>
    <w:p w14:paraId="112DFC78" w14:textId="77777777" w:rsidR="001132FE" w:rsidRDefault="001132FE" w:rsidP="001132FE">
      <w:pPr>
        <w:pStyle w:val="NoSpacing"/>
        <w:ind w:firstLine="360"/>
        <w:jc w:val="both"/>
        <w:rPr>
          <w:rFonts w:ascii="Arial" w:hAnsi="Arial" w:cs="Arial"/>
          <w:sz w:val="20"/>
          <w:szCs w:val="20"/>
        </w:rPr>
      </w:pPr>
      <w:r>
        <w:rPr>
          <w:rFonts w:ascii="Arial" w:hAnsi="Arial" w:cs="Arial"/>
          <w:sz w:val="20"/>
          <w:szCs w:val="20"/>
        </w:rPr>
        <w:t xml:space="preserve">FSU’s Data and Security Standards: </w:t>
      </w:r>
      <w:hyperlink r:id="rId11" w:history="1">
        <w:r w:rsidRPr="005A4E05">
          <w:rPr>
            <w:rStyle w:val="Hyperlink"/>
          </w:rPr>
          <w:t>https://fla.st/ITS-ISPO-Addendum</w:t>
        </w:r>
      </w:hyperlink>
    </w:p>
    <w:p w14:paraId="449801D8" w14:textId="77777777" w:rsidR="002F127B" w:rsidRPr="008F0ADA" w:rsidRDefault="002F127B" w:rsidP="001132FE">
      <w:pPr>
        <w:pStyle w:val="NoSpacing"/>
        <w:jc w:val="both"/>
        <w:rPr>
          <w:rFonts w:ascii="Arial" w:hAnsi="Arial" w:cs="Arial"/>
          <w:sz w:val="20"/>
          <w:szCs w:val="20"/>
        </w:rPr>
      </w:pPr>
    </w:p>
    <w:sectPr w:rsidR="002F127B" w:rsidRPr="008F0ADA" w:rsidSect="005E07B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EBA2F" w14:textId="77777777" w:rsidR="00897F43" w:rsidRDefault="00897F43" w:rsidP="003979E1">
      <w:pPr>
        <w:spacing w:after="0" w:line="240" w:lineRule="auto"/>
      </w:pPr>
      <w:r>
        <w:separator/>
      </w:r>
    </w:p>
  </w:endnote>
  <w:endnote w:type="continuationSeparator" w:id="0">
    <w:p w14:paraId="643D18BB" w14:textId="77777777" w:rsidR="00897F43" w:rsidRDefault="00897F43" w:rsidP="00397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KEIGN+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harter BT">
    <w:altName w:val="Cambria"/>
    <w:charset w:val="00"/>
    <w:family w:val="roman"/>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9D73" w14:textId="69F4772F" w:rsidR="00897F43" w:rsidRDefault="00897F43" w:rsidP="00697AED">
    <w:pPr>
      <w:pStyle w:val="Footer"/>
      <w:jc w:val="center"/>
    </w:pPr>
    <w:r>
      <w:fldChar w:fldCharType="begin"/>
    </w:r>
    <w:r>
      <w:instrText xml:space="preserve"> PAGE   \* MERGEFORMAT </w:instrText>
    </w:r>
    <w:r>
      <w:fldChar w:fldCharType="separate"/>
    </w:r>
    <w:r w:rsidR="008743AE">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6CEAD" w14:textId="77777777" w:rsidR="00897F43" w:rsidRDefault="00897F43" w:rsidP="003979E1">
      <w:pPr>
        <w:spacing w:after="0" w:line="240" w:lineRule="auto"/>
      </w:pPr>
      <w:r>
        <w:separator/>
      </w:r>
    </w:p>
  </w:footnote>
  <w:footnote w:type="continuationSeparator" w:id="0">
    <w:p w14:paraId="2F6C1D06" w14:textId="77777777" w:rsidR="00897F43" w:rsidRDefault="00897F43" w:rsidP="003979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0A82"/>
    <w:multiLevelType w:val="hybridMultilevel"/>
    <w:tmpl w:val="8078E564"/>
    <w:lvl w:ilvl="0" w:tplc="B3A428B4">
      <w:start w:val="1"/>
      <w:numFmt w:val="lowerLetter"/>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78F7EBB"/>
    <w:multiLevelType w:val="hybridMultilevel"/>
    <w:tmpl w:val="2F1822E4"/>
    <w:lvl w:ilvl="0" w:tplc="D02017D4">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30C695C"/>
    <w:multiLevelType w:val="hybridMultilevel"/>
    <w:tmpl w:val="87BCAA2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5C58DF"/>
    <w:multiLevelType w:val="multilevel"/>
    <w:tmpl w:val="6A20EC06"/>
    <w:lvl w:ilvl="0">
      <w:start w:val="1"/>
      <w:numFmt w:val="upperRoman"/>
      <w:pStyle w:val="Heading1"/>
      <w:lvlText w:val="%1."/>
      <w:lvlJc w:val="left"/>
      <w:pPr>
        <w:ind w:left="0" w:firstLine="0"/>
      </w:pPr>
      <w:rPr>
        <w:b/>
        <w:color w:val="auto"/>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5F5B017C"/>
    <w:multiLevelType w:val="hybridMultilevel"/>
    <w:tmpl w:val="6188294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B6A7D02"/>
    <w:multiLevelType w:val="hybridMultilevel"/>
    <w:tmpl w:val="2AD8F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1108176">
    <w:abstractNumId w:val="3"/>
  </w:num>
  <w:num w:numId="2" w16cid:durableId="1079522319">
    <w:abstractNumId w:val="5"/>
  </w:num>
  <w:num w:numId="3" w16cid:durableId="876358289">
    <w:abstractNumId w:val="0"/>
  </w:num>
  <w:num w:numId="4" w16cid:durableId="629092781">
    <w:abstractNumId w:val="1"/>
  </w:num>
  <w:num w:numId="5" w16cid:durableId="99494781">
    <w:abstractNumId w:val="4"/>
  </w:num>
  <w:num w:numId="6" w16cid:durableId="1553886864">
    <w:abstractNumId w:val="2"/>
  </w:num>
  <w:num w:numId="7" w16cid:durableId="1973705474">
    <w:abstractNumId w:val="3"/>
  </w:num>
  <w:num w:numId="8" w16cid:durableId="598491835">
    <w:abstractNumId w:val="3"/>
  </w:num>
  <w:num w:numId="9" w16cid:durableId="975644571">
    <w:abstractNumId w:val="3"/>
  </w:num>
  <w:num w:numId="10" w16cid:durableId="202336165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144"/>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910"/>
    <w:rsid w:val="000053E0"/>
    <w:rsid w:val="00017F5D"/>
    <w:rsid w:val="000331A5"/>
    <w:rsid w:val="00042795"/>
    <w:rsid w:val="00044E85"/>
    <w:rsid w:val="00064317"/>
    <w:rsid w:val="0006502B"/>
    <w:rsid w:val="0006671B"/>
    <w:rsid w:val="00076961"/>
    <w:rsid w:val="0008276D"/>
    <w:rsid w:val="000860BE"/>
    <w:rsid w:val="00093513"/>
    <w:rsid w:val="000A3D4F"/>
    <w:rsid w:val="000B3BEF"/>
    <w:rsid w:val="000B4A63"/>
    <w:rsid w:val="000B674B"/>
    <w:rsid w:val="000C28C5"/>
    <w:rsid w:val="000D2C41"/>
    <w:rsid w:val="000D35A4"/>
    <w:rsid w:val="000E3B70"/>
    <w:rsid w:val="000E6ABB"/>
    <w:rsid w:val="000E7EA6"/>
    <w:rsid w:val="000F0B2F"/>
    <w:rsid w:val="001109CA"/>
    <w:rsid w:val="001132FE"/>
    <w:rsid w:val="001152E7"/>
    <w:rsid w:val="00120577"/>
    <w:rsid w:val="0012062D"/>
    <w:rsid w:val="0012491D"/>
    <w:rsid w:val="001253E6"/>
    <w:rsid w:val="00126F31"/>
    <w:rsid w:val="00130368"/>
    <w:rsid w:val="0013785A"/>
    <w:rsid w:val="0014018B"/>
    <w:rsid w:val="00140AD3"/>
    <w:rsid w:val="00150434"/>
    <w:rsid w:val="00152E20"/>
    <w:rsid w:val="001537AF"/>
    <w:rsid w:val="00161537"/>
    <w:rsid w:val="0016297E"/>
    <w:rsid w:val="00165FC3"/>
    <w:rsid w:val="00171F36"/>
    <w:rsid w:val="00186332"/>
    <w:rsid w:val="0018784A"/>
    <w:rsid w:val="001948CE"/>
    <w:rsid w:val="00195E6B"/>
    <w:rsid w:val="001A23DA"/>
    <w:rsid w:val="001A3876"/>
    <w:rsid w:val="001C34EB"/>
    <w:rsid w:val="001C43FA"/>
    <w:rsid w:val="001C5F9E"/>
    <w:rsid w:val="001E6AC7"/>
    <w:rsid w:val="001F1BF7"/>
    <w:rsid w:val="00205BE4"/>
    <w:rsid w:val="00205CF0"/>
    <w:rsid w:val="002143DA"/>
    <w:rsid w:val="002420DE"/>
    <w:rsid w:val="00242A5F"/>
    <w:rsid w:val="0024430A"/>
    <w:rsid w:val="002545D4"/>
    <w:rsid w:val="00255BC7"/>
    <w:rsid w:val="00271C8A"/>
    <w:rsid w:val="00274DB8"/>
    <w:rsid w:val="00281C9D"/>
    <w:rsid w:val="00294EE4"/>
    <w:rsid w:val="0029668F"/>
    <w:rsid w:val="00296B01"/>
    <w:rsid w:val="002B27E9"/>
    <w:rsid w:val="002B56E3"/>
    <w:rsid w:val="002D5283"/>
    <w:rsid w:val="002E3FEA"/>
    <w:rsid w:val="002E56BA"/>
    <w:rsid w:val="002E700A"/>
    <w:rsid w:val="002F127B"/>
    <w:rsid w:val="002F6219"/>
    <w:rsid w:val="00305870"/>
    <w:rsid w:val="00307498"/>
    <w:rsid w:val="00307532"/>
    <w:rsid w:val="0031125B"/>
    <w:rsid w:val="003159DC"/>
    <w:rsid w:val="00322996"/>
    <w:rsid w:val="0032459B"/>
    <w:rsid w:val="0033318B"/>
    <w:rsid w:val="0033773A"/>
    <w:rsid w:val="00341E31"/>
    <w:rsid w:val="00353C38"/>
    <w:rsid w:val="00367EC1"/>
    <w:rsid w:val="0037674F"/>
    <w:rsid w:val="00376A7B"/>
    <w:rsid w:val="00382182"/>
    <w:rsid w:val="00384AD5"/>
    <w:rsid w:val="003979E1"/>
    <w:rsid w:val="003A20E1"/>
    <w:rsid w:val="003A61CD"/>
    <w:rsid w:val="003C1B6F"/>
    <w:rsid w:val="003C29DE"/>
    <w:rsid w:val="003C3880"/>
    <w:rsid w:val="003E75EE"/>
    <w:rsid w:val="00405552"/>
    <w:rsid w:val="004062B6"/>
    <w:rsid w:val="004137BF"/>
    <w:rsid w:val="004172B4"/>
    <w:rsid w:val="00431DE2"/>
    <w:rsid w:val="0043264D"/>
    <w:rsid w:val="0044015B"/>
    <w:rsid w:val="00446D71"/>
    <w:rsid w:val="00460249"/>
    <w:rsid w:val="00477744"/>
    <w:rsid w:val="00480B9A"/>
    <w:rsid w:val="0048399E"/>
    <w:rsid w:val="004A357B"/>
    <w:rsid w:val="004A7782"/>
    <w:rsid w:val="004B7F33"/>
    <w:rsid w:val="004C31CD"/>
    <w:rsid w:val="004C5CAD"/>
    <w:rsid w:val="004D14A3"/>
    <w:rsid w:val="004D29B7"/>
    <w:rsid w:val="004D3BF2"/>
    <w:rsid w:val="004D3D66"/>
    <w:rsid w:val="004D4512"/>
    <w:rsid w:val="004E3140"/>
    <w:rsid w:val="004E35E6"/>
    <w:rsid w:val="0051135F"/>
    <w:rsid w:val="005277D1"/>
    <w:rsid w:val="00530A9A"/>
    <w:rsid w:val="00532E12"/>
    <w:rsid w:val="00552AB9"/>
    <w:rsid w:val="00571456"/>
    <w:rsid w:val="00571885"/>
    <w:rsid w:val="0057543D"/>
    <w:rsid w:val="00577C6A"/>
    <w:rsid w:val="0058214D"/>
    <w:rsid w:val="005823F0"/>
    <w:rsid w:val="005915B0"/>
    <w:rsid w:val="00594FBF"/>
    <w:rsid w:val="00596EFB"/>
    <w:rsid w:val="005A1961"/>
    <w:rsid w:val="005A6CD6"/>
    <w:rsid w:val="005B0133"/>
    <w:rsid w:val="005B2B36"/>
    <w:rsid w:val="005B3021"/>
    <w:rsid w:val="005B3440"/>
    <w:rsid w:val="005B67C7"/>
    <w:rsid w:val="005B763A"/>
    <w:rsid w:val="005C1339"/>
    <w:rsid w:val="005D4A5A"/>
    <w:rsid w:val="005D4D7A"/>
    <w:rsid w:val="005E07BD"/>
    <w:rsid w:val="005E39DA"/>
    <w:rsid w:val="005F148A"/>
    <w:rsid w:val="005F745B"/>
    <w:rsid w:val="006006B0"/>
    <w:rsid w:val="006011E7"/>
    <w:rsid w:val="00601D9B"/>
    <w:rsid w:val="006071AD"/>
    <w:rsid w:val="00610782"/>
    <w:rsid w:val="006247B6"/>
    <w:rsid w:val="006257B5"/>
    <w:rsid w:val="00626982"/>
    <w:rsid w:val="006362A0"/>
    <w:rsid w:val="00654A5D"/>
    <w:rsid w:val="0066574D"/>
    <w:rsid w:val="00673458"/>
    <w:rsid w:val="0067504F"/>
    <w:rsid w:val="00697AED"/>
    <w:rsid w:val="006A0FCB"/>
    <w:rsid w:val="006A553D"/>
    <w:rsid w:val="006C1C8C"/>
    <w:rsid w:val="006C7DD7"/>
    <w:rsid w:val="006D06C6"/>
    <w:rsid w:val="006F46D6"/>
    <w:rsid w:val="006F6EEF"/>
    <w:rsid w:val="007055E3"/>
    <w:rsid w:val="00707773"/>
    <w:rsid w:val="00712000"/>
    <w:rsid w:val="007231E9"/>
    <w:rsid w:val="00724361"/>
    <w:rsid w:val="00732F43"/>
    <w:rsid w:val="007350A7"/>
    <w:rsid w:val="00754A41"/>
    <w:rsid w:val="00760297"/>
    <w:rsid w:val="00765307"/>
    <w:rsid w:val="00765B21"/>
    <w:rsid w:val="00775A15"/>
    <w:rsid w:val="00784907"/>
    <w:rsid w:val="00795643"/>
    <w:rsid w:val="007957DC"/>
    <w:rsid w:val="00796741"/>
    <w:rsid w:val="007978A2"/>
    <w:rsid w:val="007A0692"/>
    <w:rsid w:val="007A4B13"/>
    <w:rsid w:val="007B3B87"/>
    <w:rsid w:val="007B694E"/>
    <w:rsid w:val="007B7441"/>
    <w:rsid w:val="007D37F2"/>
    <w:rsid w:val="007D6EF9"/>
    <w:rsid w:val="007E0E3C"/>
    <w:rsid w:val="007F1AC4"/>
    <w:rsid w:val="0080304C"/>
    <w:rsid w:val="00804A12"/>
    <w:rsid w:val="00815211"/>
    <w:rsid w:val="00815C03"/>
    <w:rsid w:val="008218B2"/>
    <w:rsid w:val="00823179"/>
    <w:rsid w:val="00823CC4"/>
    <w:rsid w:val="00825259"/>
    <w:rsid w:val="008368D4"/>
    <w:rsid w:val="008404D8"/>
    <w:rsid w:val="00847114"/>
    <w:rsid w:val="00850BB3"/>
    <w:rsid w:val="00852CAD"/>
    <w:rsid w:val="00853060"/>
    <w:rsid w:val="00853A12"/>
    <w:rsid w:val="008743AE"/>
    <w:rsid w:val="00875C0F"/>
    <w:rsid w:val="00876781"/>
    <w:rsid w:val="00880FB0"/>
    <w:rsid w:val="008915F1"/>
    <w:rsid w:val="00897F43"/>
    <w:rsid w:val="008A5EA2"/>
    <w:rsid w:val="008B46A0"/>
    <w:rsid w:val="008C2E71"/>
    <w:rsid w:val="008D1194"/>
    <w:rsid w:val="008D57A4"/>
    <w:rsid w:val="008F0ADA"/>
    <w:rsid w:val="008F3A79"/>
    <w:rsid w:val="008F48E2"/>
    <w:rsid w:val="00916713"/>
    <w:rsid w:val="00920799"/>
    <w:rsid w:val="009360F1"/>
    <w:rsid w:val="00942C62"/>
    <w:rsid w:val="00950E54"/>
    <w:rsid w:val="009521EF"/>
    <w:rsid w:val="00976A37"/>
    <w:rsid w:val="00982EFC"/>
    <w:rsid w:val="009913E3"/>
    <w:rsid w:val="00997660"/>
    <w:rsid w:val="009A3416"/>
    <w:rsid w:val="009A7B90"/>
    <w:rsid w:val="009B3BE9"/>
    <w:rsid w:val="009C2AAE"/>
    <w:rsid w:val="009D3387"/>
    <w:rsid w:val="009D764A"/>
    <w:rsid w:val="009E605C"/>
    <w:rsid w:val="00A0748A"/>
    <w:rsid w:val="00A316A6"/>
    <w:rsid w:val="00A43409"/>
    <w:rsid w:val="00A70FF5"/>
    <w:rsid w:val="00A71D8D"/>
    <w:rsid w:val="00A759EC"/>
    <w:rsid w:val="00A75DEA"/>
    <w:rsid w:val="00A972E5"/>
    <w:rsid w:val="00AA1316"/>
    <w:rsid w:val="00AA3015"/>
    <w:rsid w:val="00AA435D"/>
    <w:rsid w:val="00AA7BB8"/>
    <w:rsid w:val="00AB7759"/>
    <w:rsid w:val="00AC57A2"/>
    <w:rsid w:val="00AC5A9A"/>
    <w:rsid w:val="00AC66BA"/>
    <w:rsid w:val="00AD0081"/>
    <w:rsid w:val="00AD692C"/>
    <w:rsid w:val="00AF0139"/>
    <w:rsid w:val="00AF3604"/>
    <w:rsid w:val="00AF3997"/>
    <w:rsid w:val="00AF459F"/>
    <w:rsid w:val="00B0488B"/>
    <w:rsid w:val="00B11A2D"/>
    <w:rsid w:val="00B145EE"/>
    <w:rsid w:val="00B20368"/>
    <w:rsid w:val="00B23D26"/>
    <w:rsid w:val="00B2482F"/>
    <w:rsid w:val="00B2483B"/>
    <w:rsid w:val="00B265CC"/>
    <w:rsid w:val="00B32A63"/>
    <w:rsid w:val="00B35B41"/>
    <w:rsid w:val="00B438EC"/>
    <w:rsid w:val="00B44E77"/>
    <w:rsid w:val="00B45237"/>
    <w:rsid w:val="00B45D40"/>
    <w:rsid w:val="00B52813"/>
    <w:rsid w:val="00B575F3"/>
    <w:rsid w:val="00B57EA8"/>
    <w:rsid w:val="00B64E56"/>
    <w:rsid w:val="00B70567"/>
    <w:rsid w:val="00B74CD7"/>
    <w:rsid w:val="00B8312A"/>
    <w:rsid w:val="00B853E1"/>
    <w:rsid w:val="00BB688E"/>
    <w:rsid w:val="00BC0B1F"/>
    <w:rsid w:val="00BC2896"/>
    <w:rsid w:val="00BC2A1A"/>
    <w:rsid w:val="00BC5E68"/>
    <w:rsid w:val="00BE297D"/>
    <w:rsid w:val="00BE45D9"/>
    <w:rsid w:val="00BE7696"/>
    <w:rsid w:val="00BF0912"/>
    <w:rsid w:val="00BF136F"/>
    <w:rsid w:val="00C02A1F"/>
    <w:rsid w:val="00C2340D"/>
    <w:rsid w:val="00C338CF"/>
    <w:rsid w:val="00C3397B"/>
    <w:rsid w:val="00C366B5"/>
    <w:rsid w:val="00C55D3B"/>
    <w:rsid w:val="00C649F7"/>
    <w:rsid w:val="00C7391A"/>
    <w:rsid w:val="00C7573D"/>
    <w:rsid w:val="00C825F3"/>
    <w:rsid w:val="00CA5881"/>
    <w:rsid w:val="00CA679F"/>
    <w:rsid w:val="00CA6D49"/>
    <w:rsid w:val="00CD4CEF"/>
    <w:rsid w:val="00CD6D3E"/>
    <w:rsid w:val="00CE6A8A"/>
    <w:rsid w:val="00CF459E"/>
    <w:rsid w:val="00D11420"/>
    <w:rsid w:val="00D12782"/>
    <w:rsid w:val="00D12F11"/>
    <w:rsid w:val="00D34ED3"/>
    <w:rsid w:val="00D362D1"/>
    <w:rsid w:val="00D36B4B"/>
    <w:rsid w:val="00D36E67"/>
    <w:rsid w:val="00D40E40"/>
    <w:rsid w:val="00D42ADE"/>
    <w:rsid w:val="00D437A4"/>
    <w:rsid w:val="00D52C8A"/>
    <w:rsid w:val="00D625B1"/>
    <w:rsid w:val="00D80A79"/>
    <w:rsid w:val="00D81373"/>
    <w:rsid w:val="00D86E57"/>
    <w:rsid w:val="00DA79D2"/>
    <w:rsid w:val="00DB05AB"/>
    <w:rsid w:val="00DB2FBE"/>
    <w:rsid w:val="00DC17BB"/>
    <w:rsid w:val="00DF7857"/>
    <w:rsid w:val="00E0126E"/>
    <w:rsid w:val="00E015FC"/>
    <w:rsid w:val="00E06883"/>
    <w:rsid w:val="00E27264"/>
    <w:rsid w:val="00E27410"/>
    <w:rsid w:val="00E30966"/>
    <w:rsid w:val="00E33CC2"/>
    <w:rsid w:val="00E34020"/>
    <w:rsid w:val="00E46E65"/>
    <w:rsid w:val="00E52A7D"/>
    <w:rsid w:val="00E63A64"/>
    <w:rsid w:val="00E72C5C"/>
    <w:rsid w:val="00E807BE"/>
    <w:rsid w:val="00E8227D"/>
    <w:rsid w:val="00E846B7"/>
    <w:rsid w:val="00E9441F"/>
    <w:rsid w:val="00E944A5"/>
    <w:rsid w:val="00EA19E8"/>
    <w:rsid w:val="00EB5790"/>
    <w:rsid w:val="00EC6F55"/>
    <w:rsid w:val="00ED10E6"/>
    <w:rsid w:val="00EE529F"/>
    <w:rsid w:val="00EE7083"/>
    <w:rsid w:val="00EF296C"/>
    <w:rsid w:val="00EF5F23"/>
    <w:rsid w:val="00EF792E"/>
    <w:rsid w:val="00F02580"/>
    <w:rsid w:val="00F04B90"/>
    <w:rsid w:val="00F072FF"/>
    <w:rsid w:val="00F14095"/>
    <w:rsid w:val="00F150F9"/>
    <w:rsid w:val="00F17910"/>
    <w:rsid w:val="00F35BE2"/>
    <w:rsid w:val="00F429E0"/>
    <w:rsid w:val="00F44F9D"/>
    <w:rsid w:val="00F52954"/>
    <w:rsid w:val="00F75859"/>
    <w:rsid w:val="00F8683B"/>
    <w:rsid w:val="00F96094"/>
    <w:rsid w:val="00FA3347"/>
    <w:rsid w:val="00FA436A"/>
    <w:rsid w:val="00FA5E67"/>
    <w:rsid w:val="00FC09DA"/>
    <w:rsid w:val="00FC62B0"/>
    <w:rsid w:val="00FC6A7B"/>
    <w:rsid w:val="00FC7F95"/>
    <w:rsid w:val="00FE09DC"/>
    <w:rsid w:val="00FE53C1"/>
    <w:rsid w:val="00FE55A6"/>
    <w:rsid w:val="00FF2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3077917"/>
  <w15:docId w15:val="{7403628B-30EF-4318-B006-3D32B4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361"/>
    <w:pPr>
      <w:spacing w:after="200" w:line="276" w:lineRule="auto"/>
    </w:pPr>
    <w:rPr>
      <w:sz w:val="22"/>
      <w:szCs w:val="22"/>
    </w:rPr>
  </w:style>
  <w:style w:type="paragraph" w:styleId="Heading1">
    <w:name w:val="heading 1"/>
    <w:basedOn w:val="Normal"/>
    <w:next w:val="Normal"/>
    <w:link w:val="Heading1Char"/>
    <w:uiPriority w:val="1"/>
    <w:qFormat/>
    <w:rsid w:val="00D80A79"/>
    <w:pPr>
      <w:keepNext/>
      <w:keepLines/>
      <w:numPr>
        <w:numId w:val="1"/>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1"/>
    <w:unhideWhenUsed/>
    <w:qFormat/>
    <w:rsid w:val="00D80A79"/>
    <w:pPr>
      <w:keepNext/>
      <w:keepLines/>
      <w:numPr>
        <w:ilvl w:val="1"/>
        <w:numId w:val="1"/>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1"/>
    <w:unhideWhenUsed/>
    <w:qFormat/>
    <w:rsid w:val="00D80A79"/>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1"/>
    <w:unhideWhenUsed/>
    <w:qFormat/>
    <w:rsid w:val="00D80A79"/>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D80A79"/>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D80A79"/>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D80A79"/>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D80A79"/>
    <w:pPr>
      <w:keepNext/>
      <w:keepLines/>
      <w:numPr>
        <w:ilvl w:val="7"/>
        <w:numId w:val="1"/>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80A79"/>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7">
    <w:name w:val="CM37"/>
    <w:basedOn w:val="Normal"/>
    <w:next w:val="Normal"/>
    <w:uiPriority w:val="99"/>
    <w:rsid w:val="00F17910"/>
    <w:pPr>
      <w:widowControl w:val="0"/>
      <w:autoSpaceDE w:val="0"/>
      <w:autoSpaceDN w:val="0"/>
      <w:adjustRightInd w:val="0"/>
      <w:spacing w:after="238" w:line="240" w:lineRule="auto"/>
    </w:pPr>
    <w:rPr>
      <w:rFonts w:ascii="GKEIGN+TimesNewRoman,Bold" w:eastAsia="Times New Roman" w:hAnsi="GKEIGN+TimesNewRoman,Bold"/>
      <w:sz w:val="24"/>
      <w:szCs w:val="24"/>
    </w:rPr>
  </w:style>
  <w:style w:type="paragraph" w:customStyle="1" w:styleId="CM4">
    <w:name w:val="CM4"/>
    <w:basedOn w:val="Normal"/>
    <w:next w:val="Normal"/>
    <w:uiPriority w:val="99"/>
    <w:rsid w:val="00F17910"/>
    <w:pPr>
      <w:widowControl w:val="0"/>
      <w:autoSpaceDE w:val="0"/>
      <w:autoSpaceDN w:val="0"/>
      <w:adjustRightInd w:val="0"/>
      <w:spacing w:after="0" w:line="231" w:lineRule="atLeast"/>
    </w:pPr>
    <w:rPr>
      <w:rFonts w:ascii="GKEIGN+TimesNewRoman,Bold" w:eastAsia="Times New Roman" w:hAnsi="GKEIGN+TimesNewRoman,Bold"/>
      <w:sz w:val="24"/>
      <w:szCs w:val="24"/>
    </w:rPr>
  </w:style>
  <w:style w:type="paragraph" w:styleId="ListParagraph">
    <w:name w:val="List Paragraph"/>
    <w:basedOn w:val="Normal"/>
    <w:uiPriority w:val="34"/>
    <w:qFormat/>
    <w:rsid w:val="00F17910"/>
    <w:pPr>
      <w:ind w:left="720"/>
      <w:contextualSpacing/>
    </w:pPr>
  </w:style>
  <w:style w:type="character" w:styleId="Hyperlink">
    <w:name w:val="Hyperlink"/>
    <w:uiPriority w:val="99"/>
    <w:unhideWhenUsed/>
    <w:rsid w:val="009A3416"/>
    <w:rPr>
      <w:color w:val="0000FF"/>
      <w:u w:val="single"/>
    </w:rPr>
  </w:style>
  <w:style w:type="paragraph" w:customStyle="1" w:styleId="Default">
    <w:name w:val="Default"/>
    <w:basedOn w:val="Normal"/>
    <w:rsid w:val="00654A5D"/>
    <w:pPr>
      <w:autoSpaceDE w:val="0"/>
      <w:autoSpaceDN w:val="0"/>
      <w:spacing w:after="0" w:line="240" w:lineRule="auto"/>
    </w:pPr>
    <w:rPr>
      <w:rFonts w:ascii="GKEIGN+TimesNewRoman,Bold" w:hAnsi="GKEIGN+TimesNewRoman,Bold"/>
      <w:color w:val="000000"/>
      <w:sz w:val="24"/>
      <w:szCs w:val="24"/>
    </w:rPr>
  </w:style>
  <w:style w:type="character" w:customStyle="1" w:styleId="Heading1Char">
    <w:name w:val="Heading 1 Char"/>
    <w:link w:val="Heading1"/>
    <w:uiPriority w:val="1"/>
    <w:rsid w:val="00D80A79"/>
    <w:rPr>
      <w:rFonts w:ascii="Cambria" w:eastAsia="Times New Roman" w:hAnsi="Cambria"/>
      <w:b/>
      <w:bCs/>
      <w:color w:val="365F91"/>
      <w:sz w:val="28"/>
      <w:szCs w:val="28"/>
    </w:rPr>
  </w:style>
  <w:style w:type="character" w:customStyle="1" w:styleId="Heading2Char">
    <w:name w:val="Heading 2 Char"/>
    <w:link w:val="Heading2"/>
    <w:uiPriority w:val="1"/>
    <w:rsid w:val="00D80A79"/>
    <w:rPr>
      <w:rFonts w:ascii="Cambria" w:eastAsia="Times New Roman" w:hAnsi="Cambria"/>
      <w:b/>
      <w:bCs/>
      <w:color w:val="4F81BD"/>
      <w:sz w:val="26"/>
      <w:szCs w:val="26"/>
    </w:rPr>
  </w:style>
  <w:style w:type="character" w:customStyle="1" w:styleId="Heading3Char">
    <w:name w:val="Heading 3 Char"/>
    <w:link w:val="Heading3"/>
    <w:uiPriority w:val="1"/>
    <w:rsid w:val="00D80A79"/>
    <w:rPr>
      <w:rFonts w:ascii="Cambria" w:eastAsia="Times New Roman" w:hAnsi="Cambria"/>
      <w:b/>
      <w:bCs/>
      <w:color w:val="4F81BD"/>
      <w:sz w:val="22"/>
      <w:szCs w:val="22"/>
    </w:rPr>
  </w:style>
  <w:style w:type="character" w:customStyle="1" w:styleId="Heading4Char">
    <w:name w:val="Heading 4 Char"/>
    <w:link w:val="Heading4"/>
    <w:uiPriority w:val="1"/>
    <w:rsid w:val="00D80A79"/>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80A79"/>
    <w:rPr>
      <w:rFonts w:ascii="Cambria" w:eastAsia="Times New Roman" w:hAnsi="Cambria"/>
      <w:color w:val="243F60"/>
      <w:sz w:val="22"/>
      <w:szCs w:val="22"/>
    </w:rPr>
  </w:style>
  <w:style w:type="character" w:customStyle="1" w:styleId="Heading6Char">
    <w:name w:val="Heading 6 Char"/>
    <w:link w:val="Heading6"/>
    <w:uiPriority w:val="9"/>
    <w:semiHidden/>
    <w:rsid w:val="00D80A79"/>
    <w:rPr>
      <w:rFonts w:ascii="Cambria" w:eastAsia="Times New Roman" w:hAnsi="Cambria"/>
      <w:i/>
      <w:iCs/>
      <w:color w:val="243F60"/>
      <w:sz w:val="22"/>
      <w:szCs w:val="22"/>
    </w:rPr>
  </w:style>
  <w:style w:type="character" w:customStyle="1" w:styleId="Heading7Char">
    <w:name w:val="Heading 7 Char"/>
    <w:link w:val="Heading7"/>
    <w:uiPriority w:val="9"/>
    <w:semiHidden/>
    <w:rsid w:val="00D80A79"/>
    <w:rPr>
      <w:rFonts w:ascii="Cambria" w:eastAsia="Times New Roman" w:hAnsi="Cambria"/>
      <w:i/>
      <w:iCs/>
      <w:color w:val="404040"/>
      <w:sz w:val="22"/>
      <w:szCs w:val="22"/>
    </w:rPr>
  </w:style>
  <w:style w:type="character" w:customStyle="1" w:styleId="Heading8Char">
    <w:name w:val="Heading 8 Char"/>
    <w:link w:val="Heading8"/>
    <w:uiPriority w:val="9"/>
    <w:semiHidden/>
    <w:rsid w:val="00D80A79"/>
    <w:rPr>
      <w:rFonts w:ascii="Cambria" w:eastAsia="Times New Roman" w:hAnsi="Cambria"/>
      <w:color w:val="404040"/>
    </w:rPr>
  </w:style>
  <w:style w:type="character" w:customStyle="1" w:styleId="Heading9Char">
    <w:name w:val="Heading 9 Char"/>
    <w:link w:val="Heading9"/>
    <w:uiPriority w:val="9"/>
    <w:semiHidden/>
    <w:rsid w:val="00D80A79"/>
    <w:rPr>
      <w:rFonts w:ascii="Cambria" w:eastAsia="Times New Roman" w:hAnsi="Cambria"/>
      <w:i/>
      <w:iCs/>
      <w:color w:val="404040"/>
    </w:rPr>
  </w:style>
  <w:style w:type="paragraph" w:customStyle="1" w:styleId="CM38">
    <w:name w:val="CM38"/>
    <w:basedOn w:val="Default"/>
    <w:next w:val="Default"/>
    <w:uiPriority w:val="99"/>
    <w:rsid w:val="00F14095"/>
    <w:pPr>
      <w:widowControl w:val="0"/>
      <w:adjustRightInd w:val="0"/>
      <w:spacing w:after="460"/>
    </w:pPr>
    <w:rPr>
      <w:rFonts w:eastAsia="Times New Roman"/>
      <w:color w:val="auto"/>
    </w:rPr>
  </w:style>
  <w:style w:type="paragraph" w:styleId="BalloonText">
    <w:name w:val="Balloon Text"/>
    <w:basedOn w:val="Normal"/>
    <w:link w:val="BalloonTextChar"/>
    <w:uiPriority w:val="99"/>
    <w:semiHidden/>
    <w:unhideWhenUsed/>
    <w:rsid w:val="00BE297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E297D"/>
    <w:rPr>
      <w:rFonts w:ascii="Tahoma" w:hAnsi="Tahoma" w:cs="Tahoma"/>
      <w:sz w:val="16"/>
      <w:szCs w:val="16"/>
    </w:rPr>
  </w:style>
  <w:style w:type="character" w:styleId="CommentReference">
    <w:name w:val="annotation reference"/>
    <w:uiPriority w:val="99"/>
    <w:semiHidden/>
    <w:unhideWhenUsed/>
    <w:rsid w:val="005B67C7"/>
    <w:rPr>
      <w:sz w:val="16"/>
      <w:szCs w:val="16"/>
    </w:rPr>
  </w:style>
  <w:style w:type="paragraph" w:styleId="CommentText">
    <w:name w:val="annotation text"/>
    <w:basedOn w:val="Normal"/>
    <w:link w:val="CommentTextChar"/>
    <w:uiPriority w:val="99"/>
    <w:semiHidden/>
    <w:unhideWhenUsed/>
    <w:rsid w:val="005B67C7"/>
    <w:pPr>
      <w:spacing w:line="240" w:lineRule="auto"/>
    </w:pPr>
    <w:rPr>
      <w:sz w:val="20"/>
      <w:szCs w:val="20"/>
    </w:rPr>
  </w:style>
  <w:style w:type="character" w:customStyle="1" w:styleId="CommentTextChar">
    <w:name w:val="Comment Text Char"/>
    <w:link w:val="CommentText"/>
    <w:uiPriority w:val="99"/>
    <w:semiHidden/>
    <w:rsid w:val="005B67C7"/>
    <w:rPr>
      <w:sz w:val="20"/>
      <w:szCs w:val="20"/>
    </w:rPr>
  </w:style>
  <w:style w:type="paragraph" w:styleId="CommentSubject">
    <w:name w:val="annotation subject"/>
    <w:basedOn w:val="CommentText"/>
    <w:next w:val="CommentText"/>
    <w:link w:val="CommentSubjectChar"/>
    <w:uiPriority w:val="99"/>
    <w:semiHidden/>
    <w:unhideWhenUsed/>
    <w:rsid w:val="005B67C7"/>
    <w:rPr>
      <w:b/>
      <w:bCs/>
    </w:rPr>
  </w:style>
  <w:style w:type="character" w:customStyle="1" w:styleId="CommentSubjectChar">
    <w:name w:val="Comment Subject Char"/>
    <w:link w:val="CommentSubject"/>
    <w:uiPriority w:val="99"/>
    <w:semiHidden/>
    <w:rsid w:val="005B67C7"/>
    <w:rPr>
      <w:b/>
      <w:bCs/>
      <w:sz w:val="20"/>
      <w:szCs w:val="20"/>
    </w:rPr>
  </w:style>
  <w:style w:type="table" w:styleId="TableGrid">
    <w:name w:val="Table Grid"/>
    <w:basedOn w:val="TableNormal"/>
    <w:uiPriority w:val="59"/>
    <w:rsid w:val="00850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F3A79"/>
    <w:rPr>
      <w:sz w:val="22"/>
      <w:szCs w:val="22"/>
    </w:rPr>
  </w:style>
  <w:style w:type="paragraph" w:styleId="Header">
    <w:name w:val="header"/>
    <w:basedOn w:val="Normal"/>
    <w:link w:val="HeaderChar"/>
    <w:uiPriority w:val="99"/>
    <w:unhideWhenUsed/>
    <w:rsid w:val="003979E1"/>
    <w:pPr>
      <w:tabs>
        <w:tab w:val="center" w:pos="4680"/>
        <w:tab w:val="right" w:pos="9360"/>
      </w:tabs>
    </w:pPr>
  </w:style>
  <w:style w:type="character" w:customStyle="1" w:styleId="HeaderChar">
    <w:name w:val="Header Char"/>
    <w:link w:val="Header"/>
    <w:uiPriority w:val="99"/>
    <w:rsid w:val="003979E1"/>
    <w:rPr>
      <w:sz w:val="22"/>
      <w:szCs w:val="22"/>
    </w:rPr>
  </w:style>
  <w:style w:type="paragraph" w:styleId="Footer">
    <w:name w:val="footer"/>
    <w:basedOn w:val="Normal"/>
    <w:link w:val="FooterChar"/>
    <w:uiPriority w:val="99"/>
    <w:unhideWhenUsed/>
    <w:rsid w:val="003979E1"/>
    <w:pPr>
      <w:tabs>
        <w:tab w:val="center" w:pos="4680"/>
        <w:tab w:val="right" w:pos="9360"/>
      </w:tabs>
    </w:pPr>
  </w:style>
  <w:style w:type="character" w:customStyle="1" w:styleId="FooterChar">
    <w:name w:val="Footer Char"/>
    <w:link w:val="Footer"/>
    <w:uiPriority w:val="99"/>
    <w:rsid w:val="003979E1"/>
    <w:rPr>
      <w:sz w:val="22"/>
      <w:szCs w:val="22"/>
    </w:rPr>
  </w:style>
  <w:style w:type="paragraph" w:styleId="Revision">
    <w:name w:val="Revision"/>
    <w:hidden/>
    <w:uiPriority w:val="99"/>
    <w:semiHidden/>
    <w:rsid w:val="002B56E3"/>
    <w:rPr>
      <w:sz w:val="22"/>
      <w:szCs w:val="22"/>
    </w:rPr>
  </w:style>
  <w:style w:type="paragraph" w:styleId="BodyText">
    <w:name w:val="Body Text"/>
    <w:basedOn w:val="Normal"/>
    <w:link w:val="BodyTextChar"/>
    <w:uiPriority w:val="1"/>
    <w:unhideWhenUsed/>
    <w:qFormat/>
    <w:rsid w:val="006071AD"/>
    <w:pPr>
      <w:spacing w:after="0" w:line="240" w:lineRule="auto"/>
      <w:ind w:left="120"/>
    </w:pPr>
    <w:rPr>
      <w:rFonts w:ascii="Times New Roman" w:eastAsiaTheme="minorHAnsi" w:hAnsi="Times New Roman"/>
      <w:sz w:val="24"/>
      <w:szCs w:val="24"/>
    </w:rPr>
  </w:style>
  <w:style w:type="character" w:customStyle="1" w:styleId="BodyTextChar">
    <w:name w:val="Body Text Char"/>
    <w:basedOn w:val="DefaultParagraphFont"/>
    <w:link w:val="BodyText"/>
    <w:semiHidden/>
    <w:rsid w:val="006071AD"/>
    <w:rPr>
      <w:rFonts w:ascii="Times New Roman" w:eastAsiaTheme="minorHAnsi" w:hAnsi="Times New Roman"/>
      <w:sz w:val="24"/>
      <w:szCs w:val="24"/>
    </w:rPr>
  </w:style>
  <w:style w:type="paragraph" w:styleId="BodyTextIndent">
    <w:name w:val="Body Text Indent"/>
    <w:basedOn w:val="Normal"/>
    <w:link w:val="BodyTextIndentChar"/>
    <w:semiHidden/>
    <w:unhideWhenUsed/>
    <w:rsid w:val="004062B6"/>
    <w:pPr>
      <w:spacing w:after="120"/>
      <w:ind w:left="360"/>
    </w:pPr>
  </w:style>
  <w:style w:type="character" w:customStyle="1" w:styleId="BodyTextIndentChar">
    <w:name w:val="Body Text Indent Char"/>
    <w:basedOn w:val="DefaultParagraphFont"/>
    <w:link w:val="BodyTextIndent"/>
    <w:semiHidden/>
    <w:rsid w:val="004062B6"/>
    <w:rPr>
      <w:sz w:val="22"/>
      <w:szCs w:val="22"/>
    </w:rPr>
  </w:style>
  <w:style w:type="paragraph" w:styleId="BodyText2">
    <w:name w:val="Body Text 2"/>
    <w:basedOn w:val="Normal"/>
    <w:link w:val="BodyText2Char"/>
    <w:uiPriority w:val="99"/>
    <w:semiHidden/>
    <w:unhideWhenUsed/>
    <w:rsid w:val="004062B6"/>
    <w:pPr>
      <w:spacing w:after="120" w:line="480" w:lineRule="auto"/>
    </w:pPr>
  </w:style>
  <w:style w:type="character" w:customStyle="1" w:styleId="BodyText2Char">
    <w:name w:val="Body Text 2 Char"/>
    <w:basedOn w:val="DefaultParagraphFont"/>
    <w:link w:val="BodyText2"/>
    <w:uiPriority w:val="99"/>
    <w:semiHidden/>
    <w:rsid w:val="004062B6"/>
    <w:rPr>
      <w:sz w:val="22"/>
      <w:szCs w:val="22"/>
    </w:rPr>
  </w:style>
  <w:style w:type="paragraph" w:styleId="Title">
    <w:name w:val="Title"/>
    <w:basedOn w:val="Normal"/>
    <w:link w:val="TitleChar"/>
    <w:qFormat/>
    <w:rsid w:val="004062B6"/>
    <w:pPr>
      <w:widowControl w:val="0"/>
      <w:spacing w:after="0" w:line="240" w:lineRule="auto"/>
      <w:jc w:val="center"/>
    </w:pPr>
    <w:rPr>
      <w:rFonts w:ascii="Arial Narrow" w:eastAsia="Times New Roman" w:hAnsi="Arial Narrow"/>
      <w:b/>
      <w:sz w:val="20"/>
      <w:szCs w:val="20"/>
    </w:rPr>
  </w:style>
  <w:style w:type="character" w:customStyle="1" w:styleId="TitleChar">
    <w:name w:val="Title Char"/>
    <w:basedOn w:val="DefaultParagraphFont"/>
    <w:link w:val="Title"/>
    <w:rsid w:val="004062B6"/>
    <w:rPr>
      <w:rFonts w:ascii="Arial Narrow" w:eastAsia="Times New Roman" w:hAnsi="Arial Narrow"/>
      <w:b/>
    </w:rPr>
  </w:style>
  <w:style w:type="paragraph" w:styleId="BodyTextIndent3">
    <w:name w:val="Body Text Indent 3"/>
    <w:basedOn w:val="Normal"/>
    <w:link w:val="BodyTextIndent3Char"/>
    <w:semiHidden/>
    <w:rsid w:val="004062B6"/>
    <w:pPr>
      <w:widowControl w:val="0"/>
      <w:spacing w:after="0" w:line="240" w:lineRule="auto"/>
      <w:ind w:firstLine="720"/>
    </w:pPr>
    <w:rPr>
      <w:rFonts w:ascii="Arial" w:eastAsia="Times New Roman" w:hAnsi="Arial"/>
      <w:sz w:val="20"/>
      <w:szCs w:val="20"/>
    </w:rPr>
  </w:style>
  <w:style w:type="character" w:customStyle="1" w:styleId="BodyTextIndent3Char">
    <w:name w:val="Body Text Indent 3 Char"/>
    <w:basedOn w:val="DefaultParagraphFont"/>
    <w:link w:val="BodyTextIndent3"/>
    <w:semiHidden/>
    <w:rsid w:val="004062B6"/>
    <w:rPr>
      <w:rFonts w:ascii="Arial" w:eastAsia="Times New Roman" w:hAnsi="Arial"/>
    </w:rPr>
  </w:style>
  <w:style w:type="paragraph" w:styleId="BlockText">
    <w:name w:val="Block Text"/>
    <w:basedOn w:val="Normal"/>
    <w:semiHidden/>
    <w:rsid w:val="004062B6"/>
    <w:pPr>
      <w:widowControl w:val="0"/>
      <w:spacing w:after="0" w:line="240" w:lineRule="auto"/>
      <w:ind w:left="720" w:right="720"/>
    </w:pPr>
    <w:rPr>
      <w:rFonts w:ascii="Arial" w:eastAsia="Times New Roman" w:hAnsi="Arial"/>
      <w:sz w:val="20"/>
      <w:szCs w:val="20"/>
    </w:rPr>
  </w:style>
  <w:style w:type="paragraph" w:styleId="Subtitle">
    <w:name w:val="Subtitle"/>
    <w:basedOn w:val="Normal"/>
    <w:link w:val="SubtitleChar"/>
    <w:qFormat/>
    <w:rsid w:val="004062B6"/>
    <w:pPr>
      <w:widowControl w:val="0"/>
      <w:spacing w:after="0" w:line="240" w:lineRule="auto"/>
      <w:ind w:right="720"/>
      <w:jc w:val="center"/>
    </w:pPr>
    <w:rPr>
      <w:rFonts w:ascii="Arial Narrow" w:eastAsia="Times New Roman" w:hAnsi="Arial Narrow"/>
      <w:b/>
      <w:sz w:val="24"/>
      <w:szCs w:val="20"/>
      <w:u w:val="single"/>
    </w:rPr>
  </w:style>
  <w:style w:type="character" w:customStyle="1" w:styleId="SubtitleChar">
    <w:name w:val="Subtitle Char"/>
    <w:basedOn w:val="DefaultParagraphFont"/>
    <w:link w:val="Subtitle"/>
    <w:rsid w:val="004062B6"/>
    <w:rPr>
      <w:rFonts w:ascii="Arial Narrow" w:eastAsia="Times New Roman" w:hAnsi="Arial Narrow"/>
      <w:b/>
      <w:sz w:val="24"/>
      <w:u w:val="single"/>
    </w:rPr>
  </w:style>
  <w:style w:type="paragraph" w:styleId="BodyTextIndent2">
    <w:name w:val="Body Text Indent 2"/>
    <w:basedOn w:val="Normal"/>
    <w:link w:val="BodyTextIndent2Char"/>
    <w:semiHidden/>
    <w:rsid w:val="004062B6"/>
    <w:pPr>
      <w:widowControl w:val="0"/>
      <w:spacing w:after="0" w:line="240" w:lineRule="auto"/>
      <w:ind w:left="720" w:firstLine="360"/>
      <w:jc w:val="both"/>
    </w:pPr>
    <w:rPr>
      <w:rFonts w:ascii="Arial" w:eastAsia="Times New Roman" w:hAnsi="Arial"/>
      <w:sz w:val="20"/>
      <w:szCs w:val="20"/>
    </w:rPr>
  </w:style>
  <w:style w:type="character" w:customStyle="1" w:styleId="BodyTextIndent2Char">
    <w:name w:val="Body Text Indent 2 Char"/>
    <w:basedOn w:val="DefaultParagraphFont"/>
    <w:link w:val="BodyTextIndent2"/>
    <w:semiHidden/>
    <w:rsid w:val="004062B6"/>
    <w:rPr>
      <w:rFonts w:ascii="Arial" w:eastAsia="Times New Roman" w:hAnsi="Arial"/>
    </w:rPr>
  </w:style>
  <w:style w:type="paragraph" w:customStyle="1" w:styleId="1AutoList1">
    <w:name w:val="1AutoList1"/>
    <w:rsid w:val="004062B6"/>
    <w:pPr>
      <w:autoSpaceDE w:val="0"/>
      <w:autoSpaceDN w:val="0"/>
      <w:adjustRightInd w:val="0"/>
      <w:jc w:val="both"/>
    </w:pPr>
    <w:rPr>
      <w:rFonts w:ascii="Charter BT" w:eastAsia="Times New Roman" w:hAnsi="Charter BT"/>
      <w:sz w:val="24"/>
      <w:szCs w:val="24"/>
    </w:rPr>
  </w:style>
  <w:style w:type="paragraph" w:customStyle="1" w:styleId="TableParagraph">
    <w:name w:val="Table Paragraph"/>
    <w:basedOn w:val="Normal"/>
    <w:uiPriority w:val="1"/>
    <w:qFormat/>
    <w:rsid w:val="004062B6"/>
    <w:pPr>
      <w:widowControl w:val="0"/>
      <w:spacing w:after="0" w:line="240" w:lineRule="auto"/>
    </w:pPr>
    <w:rPr>
      <w:rFonts w:asciiTheme="minorHAnsi" w:eastAsiaTheme="minorHAnsi" w:hAnsiTheme="minorHAnsi" w:cstheme="minorBidi"/>
    </w:rPr>
  </w:style>
  <w:style w:type="numbering" w:customStyle="1" w:styleId="NoList1">
    <w:name w:val="No List1"/>
    <w:next w:val="NoList"/>
    <w:uiPriority w:val="99"/>
    <w:semiHidden/>
    <w:unhideWhenUsed/>
    <w:rsid w:val="004062B6"/>
  </w:style>
  <w:style w:type="table" w:customStyle="1" w:styleId="TableGrid1">
    <w:name w:val="Table Grid1"/>
    <w:basedOn w:val="TableNormal"/>
    <w:next w:val="TableGrid"/>
    <w:uiPriority w:val="59"/>
    <w:rsid w:val="004062B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C66BA"/>
    <w:rPr>
      <w:color w:val="800080" w:themeColor="followedHyperlink"/>
      <w:u w:val="single"/>
    </w:rPr>
  </w:style>
  <w:style w:type="character" w:styleId="UnresolvedMention">
    <w:name w:val="Unresolved Mention"/>
    <w:basedOn w:val="DefaultParagraphFont"/>
    <w:uiPriority w:val="99"/>
    <w:semiHidden/>
    <w:unhideWhenUsed/>
    <w:rsid w:val="00AC5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3450">
      <w:bodyDiv w:val="1"/>
      <w:marLeft w:val="0"/>
      <w:marRight w:val="0"/>
      <w:marTop w:val="0"/>
      <w:marBottom w:val="0"/>
      <w:divBdr>
        <w:top w:val="none" w:sz="0" w:space="0" w:color="auto"/>
        <w:left w:val="none" w:sz="0" w:space="0" w:color="auto"/>
        <w:bottom w:val="none" w:sz="0" w:space="0" w:color="auto"/>
        <w:right w:val="none" w:sz="0" w:space="0" w:color="auto"/>
      </w:divBdr>
    </w:div>
    <w:div w:id="135344101">
      <w:bodyDiv w:val="1"/>
      <w:marLeft w:val="0"/>
      <w:marRight w:val="0"/>
      <w:marTop w:val="0"/>
      <w:marBottom w:val="0"/>
      <w:divBdr>
        <w:top w:val="none" w:sz="0" w:space="0" w:color="auto"/>
        <w:left w:val="none" w:sz="0" w:space="0" w:color="auto"/>
        <w:bottom w:val="none" w:sz="0" w:space="0" w:color="auto"/>
        <w:right w:val="none" w:sz="0" w:space="0" w:color="auto"/>
      </w:divBdr>
    </w:div>
    <w:div w:id="206374569">
      <w:bodyDiv w:val="1"/>
      <w:marLeft w:val="0"/>
      <w:marRight w:val="0"/>
      <w:marTop w:val="0"/>
      <w:marBottom w:val="0"/>
      <w:divBdr>
        <w:top w:val="none" w:sz="0" w:space="0" w:color="auto"/>
        <w:left w:val="none" w:sz="0" w:space="0" w:color="auto"/>
        <w:bottom w:val="none" w:sz="0" w:space="0" w:color="auto"/>
        <w:right w:val="none" w:sz="0" w:space="0" w:color="auto"/>
      </w:divBdr>
    </w:div>
    <w:div w:id="277298203">
      <w:bodyDiv w:val="1"/>
      <w:marLeft w:val="0"/>
      <w:marRight w:val="0"/>
      <w:marTop w:val="0"/>
      <w:marBottom w:val="0"/>
      <w:divBdr>
        <w:top w:val="none" w:sz="0" w:space="0" w:color="auto"/>
        <w:left w:val="none" w:sz="0" w:space="0" w:color="auto"/>
        <w:bottom w:val="none" w:sz="0" w:space="0" w:color="auto"/>
        <w:right w:val="none" w:sz="0" w:space="0" w:color="auto"/>
      </w:divBdr>
    </w:div>
    <w:div w:id="339351515">
      <w:bodyDiv w:val="1"/>
      <w:marLeft w:val="0"/>
      <w:marRight w:val="0"/>
      <w:marTop w:val="0"/>
      <w:marBottom w:val="0"/>
      <w:divBdr>
        <w:top w:val="none" w:sz="0" w:space="0" w:color="auto"/>
        <w:left w:val="none" w:sz="0" w:space="0" w:color="auto"/>
        <w:bottom w:val="none" w:sz="0" w:space="0" w:color="auto"/>
        <w:right w:val="none" w:sz="0" w:space="0" w:color="auto"/>
      </w:divBdr>
    </w:div>
    <w:div w:id="1018458801">
      <w:bodyDiv w:val="1"/>
      <w:marLeft w:val="0"/>
      <w:marRight w:val="0"/>
      <w:marTop w:val="0"/>
      <w:marBottom w:val="0"/>
      <w:divBdr>
        <w:top w:val="none" w:sz="0" w:space="0" w:color="auto"/>
        <w:left w:val="none" w:sz="0" w:space="0" w:color="auto"/>
        <w:bottom w:val="none" w:sz="0" w:space="0" w:color="auto"/>
        <w:right w:val="none" w:sz="0" w:space="0" w:color="auto"/>
      </w:divBdr>
    </w:div>
    <w:div w:id="134297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curement.f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la.st/ITS-ISPO-Addendum" TargetMode="External"/><Relationship Id="rId5" Type="http://schemas.openxmlformats.org/officeDocument/2006/relationships/webSettings" Target="webSettings.xml"/><Relationship Id="rId10" Type="http://schemas.openxmlformats.org/officeDocument/2006/relationships/hyperlink" Target="https://procurement.fsu.edu/sites/g/files/upcbnu3941/files/docs/FederalAcquisitionRegulations.pdf" TargetMode="External"/><Relationship Id="rId4" Type="http://schemas.openxmlformats.org/officeDocument/2006/relationships/settings" Target="settings.xml"/><Relationship Id="rId9" Type="http://schemas.openxmlformats.org/officeDocument/2006/relationships/hyperlink" Target="https://procurement.fsu.edu/sites/g/files/upcbnu3941/files/docs/PO-Terms-and-Conditions-Final-2-202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D261D-292A-499C-803D-92EFE3ED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5402</Words>
  <Characters>29009</Characters>
  <Application>Microsoft Office Word</Application>
  <DocSecurity>0</DocSecurity>
  <Lines>349</Lines>
  <Paragraphs>89</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34322</CharactersWithSpaces>
  <SharedDoc>false</SharedDoc>
  <HLinks>
    <vt:vector size="6" baseType="variant">
      <vt:variant>
        <vt:i4>327692</vt:i4>
      </vt:variant>
      <vt:variant>
        <vt:i4>6</vt:i4>
      </vt:variant>
      <vt:variant>
        <vt:i4>0</vt:i4>
      </vt:variant>
      <vt:variant>
        <vt:i4>5</vt:i4>
      </vt:variant>
      <vt:variant>
        <vt:lpwstr>http://www.procurement.fsu.edu/VENDOR-INFORMATION/Notice-of-Intended-Decision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 Mateo</dc:creator>
  <cp:lastModifiedBy>Jessalyn Marks</cp:lastModifiedBy>
  <cp:revision>3</cp:revision>
  <cp:lastPrinted>2014-11-19T18:18:00Z</cp:lastPrinted>
  <dcterms:created xsi:type="dcterms:W3CDTF">2025-02-20T18:40:00Z</dcterms:created>
  <dcterms:modified xsi:type="dcterms:W3CDTF">2025-02-20T18:40:00Z</dcterms:modified>
</cp:coreProperties>
</file>