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B7A4" w14:textId="08260CE8" w:rsidR="002468AD" w:rsidRDefault="00CF557A" w:rsidP="00570682">
      <w:pPr>
        <w:pStyle w:val="BodyText2"/>
        <w:spacing w:after="0"/>
        <w:ind w:firstLine="0"/>
        <w:contextualSpacing/>
        <w:jc w:val="center"/>
        <w:rPr>
          <w:rFonts w:ascii="Arial" w:hAnsi="Arial" w:cs="Arial"/>
          <w:b/>
          <w:sz w:val="22"/>
        </w:rPr>
      </w:pPr>
      <w:r w:rsidRPr="002468AD">
        <w:rPr>
          <w:b/>
          <w:noProof/>
          <w:color w:val="000000"/>
          <w:szCs w:val="24"/>
        </w:rPr>
        <w:drawing>
          <wp:anchor distT="0" distB="0" distL="114300" distR="114300" simplePos="0" relativeHeight="251658240" behindDoc="0" locked="0" layoutInCell="1" allowOverlap="1" wp14:anchorId="0E1035E3" wp14:editId="14A2576D">
            <wp:simplePos x="0" y="0"/>
            <wp:positionH relativeFrom="column">
              <wp:posOffset>1839709</wp:posOffset>
            </wp:positionH>
            <wp:positionV relativeFrom="page">
              <wp:posOffset>857790</wp:posOffset>
            </wp:positionV>
            <wp:extent cx="2315210" cy="335280"/>
            <wp:effectExtent l="0" t="0" r="8890" b="762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5210" cy="335280"/>
                    </a:xfrm>
                    <a:prstGeom prst="rect">
                      <a:avLst/>
                    </a:prstGeom>
                    <a:noFill/>
                    <a:ln>
                      <a:noFill/>
                    </a:ln>
                  </pic:spPr>
                </pic:pic>
              </a:graphicData>
            </a:graphic>
          </wp:anchor>
        </w:drawing>
      </w:r>
    </w:p>
    <w:p w14:paraId="1E58CFC5" w14:textId="04EB2FAF" w:rsidR="002468AD" w:rsidRDefault="002468AD" w:rsidP="00570682">
      <w:pPr>
        <w:pStyle w:val="BodyText2"/>
        <w:spacing w:after="0"/>
        <w:ind w:firstLine="0"/>
        <w:contextualSpacing/>
        <w:jc w:val="center"/>
        <w:rPr>
          <w:rFonts w:ascii="Arial" w:hAnsi="Arial" w:cs="Arial"/>
          <w:b/>
          <w:sz w:val="22"/>
        </w:rPr>
      </w:pPr>
    </w:p>
    <w:p w14:paraId="50276D17" w14:textId="3E2763A2" w:rsidR="002468AD" w:rsidRDefault="002468AD" w:rsidP="00570682">
      <w:pPr>
        <w:pStyle w:val="BodyText2"/>
        <w:spacing w:after="0"/>
        <w:ind w:firstLine="0"/>
        <w:contextualSpacing/>
        <w:jc w:val="center"/>
        <w:rPr>
          <w:b/>
          <w:noProof/>
          <w:color w:val="000000"/>
          <w:szCs w:val="24"/>
        </w:rPr>
      </w:pPr>
    </w:p>
    <w:p w14:paraId="3A9B4AFB" w14:textId="77777777" w:rsidR="00E25A22" w:rsidRDefault="00E25A22" w:rsidP="00570682">
      <w:pPr>
        <w:pStyle w:val="BodyText2"/>
        <w:spacing w:after="0"/>
        <w:ind w:firstLine="0"/>
        <w:contextualSpacing/>
        <w:jc w:val="center"/>
        <w:rPr>
          <w:b/>
          <w:noProof/>
          <w:color w:val="000000"/>
          <w:szCs w:val="24"/>
        </w:rPr>
      </w:pPr>
    </w:p>
    <w:p w14:paraId="729852A7" w14:textId="12722721" w:rsidR="00752E92" w:rsidRPr="00CF557A" w:rsidRDefault="00752E92" w:rsidP="00570682">
      <w:pPr>
        <w:pStyle w:val="BodyText2"/>
        <w:spacing w:after="0"/>
        <w:ind w:firstLine="0"/>
        <w:contextualSpacing/>
        <w:jc w:val="center"/>
        <w:rPr>
          <w:rFonts w:ascii="Arial" w:hAnsi="Arial" w:cs="Arial"/>
          <w:b/>
        </w:rPr>
      </w:pPr>
      <w:r w:rsidRPr="00CF557A">
        <w:rPr>
          <w:rFonts w:ascii="Arial" w:hAnsi="Arial" w:cs="Arial"/>
          <w:b/>
        </w:rPr>
        <w:t>Regents of the University of Minnesota (</w:t>
      </w:r>
      <w:r w:rsidR="00AA01EF">
        <w:rPr>
          <w:rFonts w:ascii="Arial" w:hAnsi="Arial" w:cs="Arial"/>
          <w:b/>
        </w:rPr>
        <w:t>“</w:t>
      </w:r>
      <w:r w:rsidRPr="00CF557A">
        <w:rPr>
          <w:rFonts w:ascii="Arial" w:hAnsi="Arial" w:cs="Arial"/>
          <w:b/>
        </w:rPr>
        <w:t>University</w:t>
      </w:r>
      <w:r w:rsidR="00AA01EF">
        <w:rPr>
          <w:rFonts w:ascii="Arial" w:hAnsi="Arial" w:cs="Arial"/>
          <w:b/>
        </w:rPr>
        <w:t>”</w:t>
      </w:r>
      <w:r w:rsidRPr="00CF557A">
        <w:rPr>
          <w:rFonts w:ascii="Arial" w:hAnsi="Arial" w:cs="Arial"/>
          <w:b/>
        </w:rPr>
        <w:t>)</w:t>
      </w:r>
    </w:p>
    <w:p w14:paraId="58A7B7D8" w14:textId="77777777" w:rsidR="00752E92" w:rsidRPr="00CF557A" w:rsidRDefault="00752E92" w:rsidP="00570682">
      <w:pPr>
        <w:spacing w:line="240" w:lineRule="auto"/>
        <w:ind w:firstLine="0"/>
        <w:contextualSpacing/>
        <w:jc w:val="center"/>
        <w:rPr>
          <w:rFonts w:ascii="Arial" w:hAnsi="Arial" w:cs="Arial"/>
          <w:b/>
          <w:bCs/>
        </w:rPr>
      </w:pPr>
      <w:r w:rsidRPr="00CF557A">
        <w:rPr>
          <w:rFonts w:ascii="Arial" w:hAnsi="Arial" w:cs="Arial"/>
          <w:b/>
          <w:bCs/>
        </w:rPr>
        <w:t xml:space="preserve">General Terms and Conditions </w:t>
      </w:r>
      <w:r w:rsidR="000837BB" w:rsidRPr="00CF557A">
        <w:rPr>
          <w:rFonts w:ascii="Arial" w:hAnsi="Arial" w:cs="Arial"/>
          <w:b/>
          <w:bCs/>
        </w:rPr>
        <w:t>of</w:t>
      </w:r>
      <w:r w:rsidRPr="00CF557A">
        <w:rPr>
          <w:rFonts w:ascii="Arial" w:hAnsi="Arial" w:cs="Arial"/>
          <w:b/>
          <w:bCs/>
        </w:rPr>
        <w:t xml:space="preserve"> Purchase</w:t>
      </w:r>
    </w:p>
    <w:p w14:paraId="3544B7F4" w14:textId="77777777" w:rsidR="00752E92" w:rsidRDefault="00752E92" w:rsidP="00617C0B">
      <w:pPr>
        <w:spacing w:line="240" w:lineRule="auto"/>
        <w:ind w:firstLine="0"/>
        <w:contextualSpacing/>
        <w:jc w:val="left"/>
        <w:rPr>
          <w:rFonts w:ascii="Arial" w:hAnsi="Arial" w:cs="Arial"/>
          <w:sz w:val="16"/>
          <w:szCs w:val="16"/>
        </w:rPr>
      </w:pPr>
    </w:p>
    <w:p w14:paraId="2851E75B" w14:textId="77777777" w:rsidR="0094292E" w:rsidRPr="00C14943" w:rsidRDefault="0094292E" w:rsidP="00617C0B">
      <w:pPr>
        <w:spacing w:line="240" w:lineRule="auto"/>
        <w:ind w:firstLine="0"/>
        <w:contextualSpacing/>
        <w:jc w:val="left"/>
        <w:rPr>
          <w:rFonts w:ascii="Arial" w:hAnsi="Arial" w:cs="Arial"/>
          <w:sz w:val="16"/>
          <w:szCs w:val="16"/>
        </w:rPr>
      </w:pPr>
    </w:p>
    <w:p w14:paraId="69254E1F" w14:textId="77777777" w:rsidR="00752E92" w:rsidRPr="004E2331" w:rsidRDefault="00844563" w:rsidP="00617C0B">
      <w:pPr>
        <w:tabs>
          <w:tab w:val="left" w:pos="360"/>
        </w:tabs>
        <w:spacing w:line="240" w:lineRule="auto"/>
        <w:ind w:firstLine="0"/>
        <w:contextualSpacing/>
        <w:jc w:val="left"/>
        <w:rPr>
          <w:rFonts w:ascii="Arial" w:hAnsi="Arial" w:cs="Arial"/>
          <w:sz w:val="20"/>
        </w:rPr>
      </w:pPr>
      <w:r>
        <w:rPr>
          <w:rFonts w:ascii="Arial" w:hAnsi="Arial" w:cs="Arial"/>
          <w:b/>
          <w:sz w:val="20"/>
        </w:rPr>
        <w:t xml:space="preserve">1. </w:t>
      </w:r>
      <w:r w:rsidR="00752E92" w:rsidRPr="004E2331">
        <w:rPr>
          <w:rFonts w:ascii="Arial" w:hAnsi="Arial" w:cs="Arial"/>
          <w:b/>
          <w:sz w:val="20"/>
        </w:rPr>
        <w:t>Terms, Choice of Law</w:t>
      </w:r>
      <w:r>
        <w:rPr>
          <w:rFonts w:ascii="Arial" w:hAnsi="Arial" w:cs="Arial"/>
          <w:b/>
          <w:sz w:val="20"/>
        </w:rPr>
        <w:t xml:space="preserve"> and Forum,</w:t>
      </w:r>
      <w:r w:rsidR="00752E92" w:rsidRPr="004E2331">
        <w:rPr>
          <w:rFonts w:ascii="Arial" w:hAnsi="Arial" w:cs="Arial"/>
          <w:b/>
          <w:sz w:val="20"/>
        </w:rPr>
        <w:t xml:space="preserve"> and Amendment</w:t>
      </w:r>
      <w:r w:rsidR="00FC2703">
        <w:rPr>
          <w:rFonts w:ascii="Arial" w:hAnsi="Arial" w:cs="Arial"/>
          <w:b/>
          <w:sz w:val="20"/>
        </w:rPr>
        <w:t xml:space="preserve">. </w:t>
      </w:r>
      <w:r w:rsidR="000837BB" w:rsidRPr="004E2331">
        <w:rPr>
          <w:rFonts w:ascii="Arial" w:hAnsi="Arial" w:cs="Arial"/>
          <w:sz w:val="20"/>
        </w:rPr>
        <w:t>These</w:t>
      </w:r>
      <w:r w:rsidR="00752E92" w:rsidRPr="004E2331">
        <w:rPr>
          <w:rFonts w:ascii="Arial" w:hAnsi="Arial" w:cs="Arial"/>
          <w:sz w:val="20"/>
        </w:rPr>
        <w:t xml:space="preserve"> terms and conditions</w:t>
      </w:r>
      <w:r w:rsidR="000837BB" w:rsidRPr="004E2331">
        <w:rPr>
          <w:rFonts w:ascii="Arial" w:hAnsi="Arial" w:cs="Arial"/>
          <w:sz w:val="20"/>
        </w:rPr>
        <w:t xml:space="preserve">, </w:t>
      </w:r>
      <w:proofErr w:type="gramStart"/>
      <w:r w:rsidR="00752E92" w:rsidRPr="004E2331">
        <w:rPr>
          <w:rFonts w:ascii="Arial" w:hAnsi="Arial" w:cs="Arial"/>
          <w:sz w:val="20"/>
        </w:rPr>
        <w:t>terms</w:t>
      </w:r>
      <w:proofErr w:type="gramEnd"/>
      <w:r w:rsidR="00752E92" w:rsidRPr="004E2331">
        <w:rPr>
          <w:rFonts w:ascii="Arial" w:hAnsi="Arial" w:cs="Arial"/>
          <w:sz w:val="20"/>
        </w:rPr>
        <w:t xml:space="preserve"> and conditions on the face of </w:t>
      </w:r>
      <w:r w:rsidR="00101652">
        <w:rPr>
          <w:rFonts w:ascii="Arial" w:hAnsi="Arial" w:cs="Arial"/>
          <w:sz w:val="20"/>
        </w:rPr>
        <w:t>the applicable</w:t>
      </w:r>
      <w:r w:rsidR="00752E92" w:rsidRPr="004E2331">
        <w:rPr>
          <w:rFonts w:ascii="Arial" w:hAnsi="Arial" w:cs="Arial"/>
          <w:sz w:val="20"/>
        </w:rPr>
        <w:t xml:space="preserve"> Purchase Order</w:t>
      </w:r>
      <w:r w:rsidR="00F469FF">
        <w:rPr>
          <w:rFonts w:ascii="Arial" w:hAnsi="Arial" w:cs="Arial"/>
          <w:sz w:val="20"/>
        </w:rPr>
        <w:t>,</w:t>
      </w:r>
      <w:r w:rsidR="00752E92" w:rsidRPr="004E2331">
        <w:rPr>
          <w:rFonts w:ascii="Arial" w:hAnsi="Arial" w:cs="Arial"/>
          <w:sz w:val="20"/>
        </w:rPr>
        <w:t xml:space="preserve"> and </w:t>
      </w:r>
      <w:r w:rsidR="00F66180">
        <w:rPr>
          <w:rFonts w:ascii="Arial" w:hAnsi="Arial" w:cs="Arial"/>
          <w:sz w:val="20"/>
        </w:rPr>
        <w:t>exhibits</w:t>
      </w:r>
      <w:r w:rsidR="00752E92" w:rsidRPr="004E2331">
        <w:rPr>
          <w:rFonts w:ascii="Arial" w:hAnsi="Arial" w:cs="Arial"/>
          <w:sz w:val="20"/>
        </w:rPr>
        <w:t xml:space="preserve"> attached or incorporated by reference </w:t>
      </w:r>
      <w:r w:rsidR="000837BB" w:rsidRPr="004E2331">
        <w:rPr>
          <w:rFonts w:ascii="Arial" w:hAnsi="Arial" w:cs="Arial"/>
          <w:sz w:val="20"/>
        </w:rPr>
        <w:t xml:space="preserve">are </w:t>
      </w:r>
      <w:r w:rsidR="00752E92" w:rsidRPr="004E2331">
        <w:rPr>
          <w:rFonts w:ascii="Arial" w:hAnsi="Arial" w:cs="Arial"/>
          <w:sz w:val="20"/>
        </w:rPr>
        <w:t>the entire agreement between University and Seller</w:t>
      </w:r>
      <w:r>
        <w:rPr>
          <w:rFonts w:ascii="Arial" w:hAnsi="Arial" w:cs="Arial"/>
          <w:sz w:val="20"/>
        </w:rPr>
        <w:t xml:space="preserve"> (“Agreement”)</w:t>
      </w:r>
      <w:r w:rsidR="00752E92" w:rsidRPr="004E2331">
        <w:rPr>
          <w:rFonts w:ascii="Arial" w:hAnsi="Arial" w:cs="Arial"/>
          <w:sz w:val="20"/>
        </w:rPr>
        <w:t xml:space="preserve">.  University </w:t>
      </w:r>
      <w:r w:rsidR="000837BB" w:rsidRPr="004E2331">
        <w:rPr>
          <w:rFonts w:ascii="Arial" w:hAnsi="Arial" w:cs="Arial"/>
          <w:sz w:val="20"/>
        </w:rPr>
        <w:t>rejects</w:t>
      </w:r>
      <w:r w:rsidR="00752E92" w:rsidRPr="004E2331">
        <w:rPr>
          <w:rFonts w:ascii="Arial" w:hAnsi="Arial" w:cs="Arial"/>
          <w:sz w:val="20"/>
        </w:rPr>
        <w:t xml:space="preserve"> any different or additional terms</w:t>
      </w:r>
      <w:r w:rsidR="00F66180">
        <w:rPr>
          <w:rFonts w:ascii="Arial" w:hAnsi="Arial" w:cs="Arial"/>
          <w:sz w:val="20"/>
        </w:rPr>
        <w:t xml:space="preserve"> </w:t>
      </w:r>
      <w:r w:rsidR="000837BB" w:rsidRPr="004E2331">
        <w:rPr>
          <w:rFonts w:ascii="Arial" w:hAnsi="Arial" w:cs="Arial"/>
          <w:sz w:val="20"/>
        </w:rPr>
        <w:t xml:space="preserve">suggested before or after this </w:t>
      </w:r>
      <w:r>
        <w:rPr>
          <w:rFonts w:ascii="Arial" w:hAnsi="Arial" w:cs="Arial"/>
          <w:sz w:val="20"/>
        </w:rPr>
        <w:t>Agreement</w:t>
      </w:r>
      <w:r w:rsidR="00774BAF" w:rsidRPr="004E2331">
        <w:rPr>
          <w:rFonts w:ascii="Arial" w:hAnsi="Arial" w:cs="Arial"/>
          <w:sz w:val="20"/>
        </w:rPr>
        <w:t xml:space="preserve">. </w:t>
      </w:r>
      <w:r w:rsidR="000837BB" w:rsidRPr="004E2331">
        <w:rPr>
          <w:rFonts w:ascii="Arial" w:hAnsi="Arial" w:cs="Arial"/>
          <w:sz w:val="20"/>
        </w:rPr>
        <w:t xml:space="preserve">Any performance hereunder </w:t>
      </w:r>
      <w:r>
        <w:rPr>
          <w:rFonts w:ascii="Arial" w:hAnsi="Arial" w:cs="Arial"/>
          <w:sz w:val="20"/>
        </w:rPr>
        <w:t xml:space="preserve">is </w:t>
      </w:r>
      <w:r w:rsidR="000837BB" w:rsidRPr="004E2331">
        <w:rPr>
          <w:rFonts w:ascii="Arial" w:hAnsi="Arial" w:cs="Arial"/>
          <w:sz w:val="20"/>
        </w:rPr>
        <w:t xml:space="preserve">an acceptance of </w:t>
      </w:r>
      <w:r>
        <w:rPr>
          <w:rFonts w:ascii="Arial" w:hAnsi="Arial" w:cs="Arial"/>
          <w:sz w:val="20"/>
        </w:rPr>
        <w:t>this Agre</w:t>
      </w:r>
      <w:r w:rsidR="00F469FF">
        <w:rPr>
          <w:rFonts w:ascii="Arial" w:hAnsi="Arial" w:cs="Arial"/>
          <w:sz w:val="20"/>
        </w:rPr>
        <w:t>e</w:t>
      </w:r>
      <w:r>
        <w:rPr>
          <w:rFonts w:ascii="Arial" w:hAnsi="Arial" w:cs="Arial"/>
          <w:sz w:val="20"/>
        </w:rPr>
        <w:t>ment</w:t>
      </w:r>
      <w:r w:rsidR="00FC2703" w:rsidRPr="004E2331">
        <w:rPr>
          <w:rFonts w:ascii="Arial" w:hAnsi="Arial" w:cs="Arial"/>
          <w:sz w:val="20"/>
        </w:rPr>
        <w:t xml:space="preserve">. </w:t>
      </w:r>
      <w:r w:rsidR="00F469FF" w:rsidRPr="004E2331">
        <w:rPr>
          <w:rFonts w:ascii="Arial" w:hAnsi="Arial" w:cs="Arial"/>
          <w:sz w:val="20"/>
        </w:rPr>
        <w:t xml:space="preserve">No amendments to this </w:t>
      </w:r>
      <w:r w:rsidR="00F469FF">
        <w:rPr>
          <w:rFonts w:ascii="Arial" w:hAnsi="Arial" w:cs="Arial"/>
          <w:sz w:val="20"/>
        </w:rPr>
        <w:t>Agreement</w:t>
      </w:r>
      <w:r w:rsidR="00F469FF" w:rsidRPr="004E2331">
        <w:rPr>
          <w:rFonts w:ascii="Arial" w:hAnsi="Arial" w:cs="Arial"/>
          <w:sz w:val="20"/>
        </w:rPr>
        <w:t xml:space="preserve"> </w:t>
      </w:r>
      <w:r w:rsidR="003A58C8">
        <w:rPr>
          <w:rFonts w:ascii="Arial" w:hAnsi="Arial" w:cs="Arial"/>
          <w:sz w:val="20"/>
        </w:rPr>
        <w:t>will</w:t>
      </w:r>
      <w:r w:rsidR="00F469FF" w:rsidRPr="004E2331">
        <w:rPr>
          <w:rFonts w:ascii="Arial" w:hAnsi="Arial" w:cs="Arial"/>
          <w:sz w:val="20"/>
        </w:rPr>
        <w:t xml:space="preserve"> be effective unless in writing</w:t>
      </w:r>
      <w:r w:rsidR="00F469FF">
        <w:rPr>
          <w:rFonts w:ascii="Arial" w:hAnsi="Arial" w:cs="Arial"/>
          <w:sz w:val="20"/>
        </w:rPr>
        <w:t>,</w:t>
      </w:r>
      <w:r w:rsidR="00F469FF" w:rsidRPr="004E2331">
        <w:rPr>
          <w:rFonts w:ascii="Arial" w:hAnsi="Arial" w:cs="Arial"/>
          <w:sz w:val="20"/>
        </w:rPr>
        <w:t xml:space="preserve"> signed by both parties</w:t>
      </w:r>
      <w:r w:rsidR="00F469FF">
        <w:rPr>
          <w:rFonts w:ascii="Arial" w:hAnsi="Arial" w:cs="Arial"/>
          <w:sz w:val="20"/>
        </w:rPr>
        <w:t xml:space="preserve">. </w:t>
      </w:r>
      <w:r w:rsidR="00F469FF" w:rsidRPr="004E2331">
        <w:rPr>
          <w:rFonts w:ascii="Arial" w:hAnsi="Arial" w:cs="Arial"/>
          <w:sz w:val="20"/>
        </w:rPr>
        <w:t xml:space="preserve">If this </w:t>
      </w:r>
      <w:r w:rsidR="00F469FF">
        <w:rPr>
          <w:rFonts w:ascii="Arial" w:hAnsi="Arial" w:cs="Arial"/>
          <w:sz w:val="20"/>
        </w:rPr>
        <w:t>Agreement</w:t>
      </w:r>
      <w:r w:rsidR="00F469FF" w:rsidRPr="004E2331">
        <w:rPr>
          <w:rFonts w:ascii="Arial" w:hAnsi="Arial" w:cs="Arial"/>
          <w:sz w:val="20"/>
        </w:rPr>
        <w:t xml:space="preserve"> </w:t>
      </w:r>
      <w:r w:rsidR="00F66180">
        <w:rPr>
          <w:rFonts w:ascii="Arial" w:hAnsi="Arial" w:cs="Arial"/>
          <w:sz w:val="20"/>
        </w:rPr>
        <w:t>follows</w:t>
      </w:r>
      <w:r w:rsidR="00F469FF" w:rsidRPr="004E2331">
        <w:rPr>
          <w:rFonts w:ascii="Arial" w:hAnsi="Arial" w:cs="Arial"/>
          <w:sz w:val="20"/>
        </w:rPr>
        <w:t xml:space="preserve"> a Request for Proposal (“RFP”) or Request for Bid (“RFB”), the following order of precedence </w:t>
      </w:r>
      <w:r w:rsidR="003A58C8">
        <w:rPr>
          <w:rFonts w:ascii="Arial" w:hAnsi="Arial" w:cs="Arial"/>
          <w:sz w:val="20"/>
        </w:rPr>
        <w:t>will</w:t>
      </w:r>
      <w:r w:rsidR="00F469FF" w:rsidRPr="004E2331">
        <w:rPr>
          <w:rFonts w:ascii="Arial" w:hAnsi="Arial" w:cs="Arial"/>
          <w:sz w:val="20"/>
        </w:rPr>
        <w:t xml:space="preserve"> apply: (</w:t>
      </w:r>
      <w:r w:rsidR="00F469FF">
        <w:rPr>
          <w:rFonts w:ascii="Arial" w:hAnsi="Arial" w:cs="Arial"/>
          <w:sz w:val="20"/>
        </w:rPr>
        <w:t>a</w:t>
      </w:r>
      <w:r w:rsidR="00F469FF" w:rsidRPr="004E2331">
        <w:rPr>
          <w:rFonts w:ascii="Arial" w:hAnsi="Arial" w:cs="Arial"/>
          <w:sz w:val="20"/>
        </w:rPr>
        <w:t xml:space="preserve">) </w:t>
      </w:r>
      <w:r w:rsidR="00F469FF">
        <w:rPr>
          <w:rFonts w:ascii="Arial" w:hAnsi="Arial" w:cs="Arial"/>
          <w:sz w:val="20"/>
        </w:rPr>
        <w:t>Agreement</w:t>
      </w:r>
      <w:r w:rsidR="00F469FF" w:rsidRPr="004E2331">
        <w:rPr>
          <w:rFonts w:ascii="Arial" w:hAnsi="Arial" w:cs="Arial"/>
          <w:sz w:val="20"/>
        </w:rPr>
        <w:t>, (</w:t>
      </w:r>
      <w:r w:rsidR="00F469FF">
        <w:rPr>
          <w:rFonts w:ascii="Arial" w:hAnsi="Arial" w:cs="Arial"/>
          <w:sz w:val="20"/>
        </w:rPr>
        <w:t>b</w:t>
      </w:r>
      <w:r w:rsidR="00F469FF" w:rsidRPr="004E2331">
        <w:rPr>
          <w:rFonts w:ascii="Arial" w:hAnsi="Arial" w:cs="Arial"/>
          <w:sz w:val="20"/>
        </w:rPr>
        <w:t>) RFP or RFB, and (</w:t>
      </w:r>
      <w:r w:rsidR="00F469FF">
        <w:rPr>
          <w:rFonts w:ascii="Arial" w:hAnsi="Arial" w:cs="Arial"/>
          <w:sz w:val="20"/>
        </w:rPr>
        <w:t>c</w:t>
      </w:r>
      <w:r w:rsidR="00F469FF" w:rsidRPr="004E2331">
        <w:rPr>
          <w:rFonts w:ascii="Arial" w:hAnsi="Arial" w:cs="Arial"/>
          <w:sz w:val="20"/>
        </w:rPr>
        <w:t xml:space="preserve">) Seller’s Response to </w:t>
      </w:r>
      <w:r w:rsidR="00F469FF">
        <w:rPr>
          <w:rFonts w:ascii="Arial" w:hAnsi="Arial" w:cs="Arial"/>
          <w:sz w:val="20"/>
        </w:rPr>
        <w:t xml:space="preserve">the </w:t>
      </w:r>
      <w:r w:rsidR="00F469FF" w:rsidRPr="004E2331">
        <w:rPr>
          <w:rFonts w:ascii="Arial" w:hAnsi="Arial" w:cs="Arial"/>
          <w:sz w:val="20"/>
        </w:rPr>
        <w:t xml:space="preserve">RFP or RFB. </w:t>
      </w:r>
      <w:r w:rsidR="00752E92" w:rsidRPr="004E2331">
        <w:rPr>
          <w:rFonts w:ascii="Arial" w:hAnsi="Arial" w:cs="Arial"/>
          <w:sz w:val="20"/>
        </w:rPr>
        <w:t>Minnesota law</w:t>
      </w:r>
      <w:r>
        <w:rPr>
          <w:rFonts w:ascii="Arial" w:hAnsi="Arial" w:cs="Arial"/>
          <w:sz w:val="20"/>
        </w:rPr>
        <w:t xml:space="preserve">, </w:t>
      </w:r>
      <w:r w:rsidR="00752E92" w:rsidRPr="004E2331">
        <w:rPr>
          <w:rFonts w:ascii="Arial" w:hAnsi="Arial" w:cs="Arial"/>
          <w:sz w:val="20"/>
        </w:rPr>
        <w:t>without regard for choice of law considerations</w:t>
      </w:r>
      <w:r>
        <w:rPr>
          <w:rFonts w:ascii="Arial" w:hAnsi="Arial" w:cs="Arial"/>
          <w:sz w:val="20"/>
        </w:rPr>
        <w:t>,</w:t>
      </w:r>
      <w:r w:rsidR="00752E92" w:rsidRPr="004E2331">
        <w:rPr>
          <w:rFonts w:ascii="Arial" w:hAnsi="Arial" w:cs="Arial"/>
          <w:sz w:val="20"/>
        </w:rPr>
        <w:t xml:space="preserve"> </w:t>
      </w:r>
      <w:r w:rsidR="003A58C8">
        <w:rPr>
          <w:rFonts w:ascii="Arial" w:hAnsi="Arial" w:cs="Arial"/>
          <w:sz w:val="20"/>
        </w:rPr>
        <w:t>will</w:t>
      </w:r>
      <w:r>
        <w:rPr>
          <w:rFonts w:ascii="Arial" w:hAnsi="Arial" w:cs="Arial"/>
          <w:sz w:val="20"/>
        </w:rPr>
        <w:t xml:space="preserve"> govern this Agreement</w:t>
      </w:r>
      <w:r w:rsidR="00FC2703">
        <w:rPr>
          <w:rFonts w:ascii="Arial" w:hAnsi="Arial" w:cs="Arial"/>
          <w:sz w:val="20"/>
        </w:rPr>
        <w:t xml:space="preserve">. </w:t>
      </w:r>
      <w:r w:rsidR="00A778F4">
        <w:rPr>
          <w:rFonts w:ascii="Arial" w:hAnsi="Arial" w:cs="Arial"/>
          <w:sz w:val="20"/>
        </w:rPr>
        <w:t>A</w:t>
      </w:r>
      <w:r w:rsidR="00A778F4" w:rsidRPr="004E2331">
        <w:rPr>
          <w:rFonts w:ascii="Arial" w:hAnsi="Arial" w:cs="Arial"/>
          <w:sz w:val="20"/>
        </w:rPr>
        <w:t xml:space="preserve"> </w:t>
      </w:r>
      <w:r w:rsidR="00A778F4">
        <w:rPr>
          <w:rFonts w:ascii="Arial" w:hAnsi="Arial" w:cs="Arial"/>
          <w:sz w:val="20"/>
        </w:rPr>
        <w:t xml:space="preserve">Minnesota </w:t>
      </w:r>
      <w:r w:rsidR="00752E92" w:rsidRPr="004E2331">
        <w:rPr>
          <w:rFonts w:ascii="Arial" w:hAnsi="Arial" w:cs="Arial"/>
          <w:sz w:val="20"/>
        </w:rPr>
        <w:t xml:space="preserve">court </w:t>
      </w:r>
      <w:r w:rsidR="003A58C8">
        <w:rPr>
          <w:rFonts w:ascii="Arial" w:hAnsi="Arial" w:cs="Arial"/>
          <w:sz w:val="20"/>
        </w:rPr>
        <w:t>will</w:t>
      </w:r>
      <w:r w:rsidR="00A778F4">
        <w:rPr>
          <w:rFonts w:ascii="Arial" w:hAnsi="Arial" w:cs="Arial"/>
          <w:sz w:val="20"/>
        </w:rPr>
        <w:t xml:space="preserve"> hear any action arising out of this </w:t>
      </w:r>
      <w:r>
        <w:rPr>
          <w:rFonts w:ascii="Arial" w:hAnsi="Arial" w:cs="Arial"/>
          <w:sz w:val="20"/>
        </w:rPr>
        <w:t xml:space="preserve">Agreement, and </w:t>
      </w:r>
      <w:r w:rsidR="00752E92" w:rsidRPr="004E2331">
        <w:rPr>
          <w:rFonts w:ascii="Arial" w:hAnsi="Arial" w:cs="Arial"/>
          <w:sz w:val="20"/>
        </w:rPr>
        <w:t>Seller consents to jurisdiction in Minnesota</w:t>
      </w:r>
      <w:r w:rsidR="00FC2703">
        <w:rPr>
          <w:rFonts w:ascii="Arial" w:hAnsi="Arial" w:cs="Arial"/>
          <w:sz w:val="20"/>
        </w:rPr>
        <w:t xml:space="preserve">. </w:t>
      </w:r>
      <w:r w:rsidR="0084512B" w:rsidRPr="004E2331">
        <w:rPr>
          <w:rFonts w:ascii="Arial" w:hAnsi="Arial" w:cs="Arial"/>
          <w:sz w:val="20"/>
        </w:rPr>
        <w:t>“Seller” includes Seller’s employees, officers</w:t>
      </w:r>
      <w:r w:rsidR="007C1F05" w:rsidRPr="004E2331">
        <w:rPr>
          <w:rFonts w:ascii="Arial" w:hAnsi="Arial" w:cs="Arial"/>
          <w:sz w:val="20"/>
        </w:rPr>
        <w:t>, directors,</w:t>
      </w:r>
      <w:r w:rsidR="0084512B" w:rsidRPr="004E2331">
        <w:rPr>
          <w:rFonts w:ascii="Arial" w:hAnsi="Arial" w:cs="Arial"/>
          <w:sz w:val="20"/>
        </w:rPr>
        <w:t xml:space="preserve"> agents, and sub-contractors</w:t>
      </w:r>
      <w:r w:rsidR="00FC2703">
        <w:rPr>
          <w:rFonts w:ascii="Arial" w:hAnsi="Arial" w:cs="Arial"/>
          <w:sz w:val="20"/>
        </w:rPr>
        <w:t xml:space="preserve">. </w:t>
      </w:r>
      <w:r w:rsidR="007C1F05" w:rsidRPr="004E2331">
        <w:rPr>
          <w:rFonts w:ascii="Arial" w:hAnsi="Arial" w:cs="Arial"/>
          <w:sz w:val="20"/>
        </w:rPr>
        <w:t>“University” includes University’s employees, officers, directors, regents, students, agents, and contractors</w:t>
      </w:r>
      <w:r w:rsidR="002861A3" w:rsidRPr="004E2331">
        <w:rPr>
          <w:rFonts w:ascii="Arial" w:hAnsi="Arial" w:cs="Arial"/>
          <w:sz w:val="20"/>
        </w:rPr>
        <w:t>.</w:t>
      </w:r>
    </w:p>
    <w:p w14:paraId="5732E0B7"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55E3A412" w14:textId="5C3B1203" w:rsidR="00694EF2"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2.</w:t>
      </w:r>
      <w:r w:rsidR="00B51247">
        <w:rPr>
          <w:rFonts w:ascii="Arial" w:hAnsi="Arial" w:cs="Arial"/>
          <w:b/>
          <w:sz w:val="20"/>
        </w:rPr>
        <w:t xml:space="preserve"> </w:t>
      </w:r>
      <w:r w:rsidRPr="004E2331">
        <w:rPr>
          <w:rFonts w:ascii="Arial" w:hAnsi="Arial" w:cs="Arial"/>
          <w:b/>
          <w:sz w:val="20"/>
        </w:rPr>
        <w:t>Warranty</w:t>
      </w:r>
      <w:r w:rsidR="00FC2703">
        <w:rPr>
          <w:rFonts w:ascii="Arial" w:hAnsi="Arial" w:cs="Arial"/>
          <w:b/>
          <w:sz w:val="20"/>
        </w:rPr>
        <w:t xml:space="preserve">. </w:t>
      </w:r>
      <w:r w:rsidRPr="004E2331">
        <w:rPr>
          <w:rFonts w:ascii="Arial" w:hAnsi="Arial" w:cs="Arial"/>
          <w:sz w:val="20"/>
        </w:rPr>
        <w:t xml:space="preserve">Seller </w:t>
      </w:r>
      <w:r w:rsidR="00B51247">
        <w:rPr>
          <w:rFonts w:ascii="Arial" w:hAnsi="Arial" w:cs="Arial"/>
          <w:sz w:val="20"/>
        </w:rPr>
        <w:t>warrant</w:t>
      </w:r>
      <w:r w:rsidRPr="004E2331">
        <w:rPr>
          <w:rFonts w:ascii="Arial" w:hAnsi="Arial" w:cs="Arial"/>
          <w:sz w:val="20"/>
        </w:rPr>
        <w:t>s that all goods</w:t>
      </w:r>
      <w:r w:rsidR="00CA43DC">
        <w:rPr>
          <w:rFonts w:ascii="Arial" w:hAnsi="Arial" w:cs="Arial"/>
          <w:sz w:val="20"/>
        </w:rPr>
        <w:t xml:space="preserve"> and services</w:t>
      </w:r>
      <w:r w:rsidRPr="004E2331">
        <w:rPr>
          <w:rFonts w:ascii="Arial" w:hAnsi="Arial" w:cs="Arial"/>
          <w:sz w:val="20"/>
        </w:rPr>
        <w:t xml:space="preserve"> provided under this </w:t>
      </w:r>
      <w:r w:rsidR="00844563">
        <w:rPr>
          <w:rFonts w:ascii="Arial" w:hAnsi="Arial" w:cs="Arial"/>
          <w:sz w:val="20"/>
        </w:rPr>
        <w:t>Agreement</w:t>
      </w:r>
      <w:r w:rsidR="00A94A02">
        <w:rPr>
          <w:rFonts w:ascii="Arial" w:hAnsi="Arial" w:cs="Arial"/>
          <w:sz w:val="20"/>
        </w:rPr>
        <w:t xml:space="preserve"> (“Goods and Services”)</w:t>
      </w:r>
      <w:r w:rsidRPr="004E2331">
        <w:rPr>
          <w:rFonts w:ascii="Arial" w:hAnsi="Arial" w:cs="Arial"/>
          <w:sz w:val="20"/>
        </w:rPr>
        <w:t xml:space="preserve"> (</w:t>
      </w:r>
      <w:r w:rsidR="00CB7C7A">
        <w:rPr>
          <w:rFonts w:ascii="Arial" w:hAnsi="Arial" w:cs="Arial"/>
          <w:sz w:val="20"/>
        </w:rPr>
        <w:t>a</w:t>
      </w:r>
      <w:r w:rsidRPr="004E2331">
        <w:rPr>
          <w:rFonts w:ascii="Arial" w:hAnsi="Arial" w:cs="Arial"/>
          <w:sz w:val="20"/>
        </w:rPr>
        <w:t>) are new</w:t>
      </w:r>
      <w:r w:rsidR="0040788D">
        <w:rPr>
          <w:rFonts w:ascii="Arial" w:hAnsi="Arial" w:cs="Arial"/>
          <w:sz w:val="20"/>
        </w:rPr>
        <w:t>,</w:t>
      </w:r>
      <w:r w:rsidRPr="004E2331">
        <w:rPr>
          <w:rFonts w:ascii="Arial" w:hAnsi="Arial" w:cs="Arial"/>
          <w:sz w:val="20"/>
        </w:rPr>
        <w:t xml:space="preserve"> unused</w:t>
      </w:r>
      <w:r w:rsidR="0040788D">
        <w:rPr>
          <w:rFonts w:ascii="Arial" w:hAnsi="Arial" w:cs="Arial"/>
          <w:sz w:val="20"/>
        </w:rPr>
        <w:t>,</w:t>
      </w:r>
      <w:r w:rsidRPr="004E2331">
        <w:rPr>
          <w:rFonts w:ascii="Arial" w:hAnsi="Arial" w:cs="Arial"/>
          <w:sz w:val="20"/>
        </w:rPr>
        <w:t xml:space="preserve"> and free from defects in material and workmanship; (</w:t>
      </w:r>
      <w:r w:rsidR="00CB7C7A">
        <w:rPr>
          <w:rFonts w:ascii="Arial" w:hAnsi="Arial" w:cs="Arial"/>
          <w:sz w:val="20"/>
        </w:rPr>
        <w:t>b</w:t>
      </w:r>
      <w:r w:rsidRPr="004E2331">
        <w:rPr>
          <w:rFonts w:ascii="Arial" w:hAnsi="Arial" w:cs="Arial"/>
          <w:sz w:val="20"/>
        </w:rPr>
        <w:t xml:space="preserve">) are </w:t>
      </w:r>
      <w:r w:rsidR="00CA43DC">
        <w:rPr>
          <w:rFonts w:ascii="Arial" w:hAnsi="Arial" w:cs="Arial"/>
          <w:sz w:val="20"/>
        </w:rPr>
        <w:t>the quality</w:t>
      </w:r>
      <w:r w:rsidRPr="004E2331">
        <w:rPr>
          <w:rFonts w:ascii="Arial" w:hAnsi="Arial" w:cs="Arial"/>
          <w:sz w:val="20"/>
        </w:rPr>
        <w:t xml:space="preserve"> and dimensions ordered; (</w:t>
      </w:r>
      <w:r w:rsidR="00CB7C7A">
        <w:rPr>
          <w:rFonts w:ascii="Arial" w:hAnsi="Arial" w:cs="Arial"/>
          <w:sz w:val="20"/>
        </w:rPr>
        <w:t>c</w:t>
      </w:r>
      <w:r w:rsidRPr="004E2331">
        <w:rPr>
          <w:rFonts w:ascii="Arial" w:hAnsi="Arial" w:cs="Arial"/>
          <w:sz w:val="20"/>
        </w:rPr>
        <w:t xml:space="preserve">) comply with representations in </w:t>
      </w:r>
      <w:r w:rsidR="00CA43DC">
        <w:rPr>
          <w:rFonts w:ascii="Arial" w:hAnsi="Arial" w:cs="Arial"/>
          <w:sz w:val="20"/>
        </w:rPr>
        <w:t xml:space="preserve">Seller’s </w:t>
      </w:r>
      <w:r w:rsidRPr="004E2331">
        <w:rPr>
          <w:rFonts w:ascii="Arial" w:hAnsi="Arial" w:cs="Arial"/>
          <w:sz w:val="20"/>
        </w:rPr>
        <w:t xml:space="preserve">advertisement, correspondence, </w:t>
      </w:r>
      <w:r w:rsidR="00CA43DC">
        <w:rPr>
          <w:rFonts w:ascii="Arial" w:hAnsi="Arial" w:cs="Arial"/>
          <w:sz w:val="20"/>
        </w:rPr>
        <w:t xml:space="preserve">or </w:t>
      </w:r>
      <w:r w:rsidR="0040788D" w:rsidRPr="004E2331">
        <w:rPr>
          <w:rFonts w:ascii="Arial" w:hAnsi="Arial" w:cs="Arial"/>
          <w:sz w:val="20"/>
        </w:rPr>
        <w:t>RFP or RFB</w:t>
      </w:r>
      <w:r w:rsidR="00CA43DC" w:rsidRPr="00CA43DC">
        <w:rPr>
          <w:rFonts w:ascii="Arial" w:hAnsi="Arial" w:cs="Arial"/>
          <w:sz w:val="20"/>
        </w:rPr>
        <w:t xml:space="preserve"> </w:t>
      </w:r>
      <w:r w:rsidR="00CA43DC">
        <w:rPr>
          <w:rFonts w:ascii="Arial" w:hAnsi="Arial" w:cs="Arial"/>
          <w:sz w:val="20"/>
        </w:rPr>
        <w:t>response</w:t>
      </w:r>
      <w:r w:rsidRPr="004E2331">
        <w:rPr>
          <w:rFonts w:ascii="Arial" w:hAnsi="Arial" w:cs="Arial"/>
          <w:sz w:val="20"/>
        </w:rPr>
        <w:t>; (</w:t>
      </w:r>
      <w:r w:rsidR="00CB7C7A">
        <w:rPr>
          <w:rFonts w:ascii="Arial" w:hAnsi="Arial" w:cs="Arial"/>
          <w:sz w:val="20"/>
        </w:rPr>
        <w:t>d</w:t>
      </w:r>
      <w:r w:rsidRPr="004E2331">
        <w:rPr>
          <w:rFonts w:ascii="Arial" w:hAnsi="Arial" w:cs="Arial"/>
          <w:sz w:val="20"/>
        </w:rPr>
        <w:t>) comply with applicable laws, regulations</w:t>
      </w:r>
      <w:r w:rsidR="00CA43DC">
        <w:rPr>
          <w:rFonts w:ascii="Arial" w:hAnsi="Arial" w:cs="Arial"/>
          <w:sz w:val="20"/>
        </w:rPr>
        <w:t>, or codes</w:t>
      </w:r>
      <w:r w:rsidR="00586C2E" w:rsidRPr="004E2331">
        <w:rPr>
          <w:rFonts w:ascii="Arial" w:hAnsi="Arial" w:cs="Arial"/>
          <w:sz w:val="20"/>
        </w:rPr>
        <w:t xml:space="preserve">; and </w:t>
      </w:r>
      <w:r w:rsidRPr="004E2331">
        <w:rPr>
          <w:rFonts w:ascii="Arial" w:hAnsi="Arial" w:cs="Arial"/>
          <w:sz w:val="20"/>
        </w:rPr>
        <w:t>(</w:t>
      </w:r>
      <w:r w:rsidR="00CB7C7A">
        <w:rPr>
          <w:rFonts w:ascii="Arial" w:hAnsi="Arial" w:cs="Arial"/>
          <w:sz w:val="20"/>
        </w:rPr>
        <w:t>e</w:t>
      </w:r>
      <w:r w:rsidRPr="004E2331">
        <w:rPr>
          <w:rFonts w:ascii="Arial" w:hAnsi="Arial" w:cs="Arial"/>
          <w:sz w:val="20"/>
        </w:rPr>
        <w:t xml:space="preserve">) are not restricted by </w:t>
      </w:r>
      <w:r w:rsidR="007417FF" w:rsidRPr="004E2331">
        <w:rPr>
          <w:rFonts w:ascii="Arial" w:hAnsi="Arial" w:cs="Arial"/>
          <w:sz w:val="20"/>
        </w:rPr>
        <w:t>rights of third parties</w:t>
      </w:r>
      <w:r w:rsidR="00FC2703">
        <w:rPr>
          <w:rFonts w:ascii="Arial" w:hAnsi="Arial" w:cs="Arial"/>
          <w:sz w:val="20"/>
        </w:rPr>
        <w:t xml:space="preserve">. </w:t>
      </w:r>
      <w:r w:rsidR="00CA43DC" w:rsidRPr="004E2331">
        <w:rPr>
          <w:rFonts w:ascii="Arial" w:hAnsi="Arial" w:cs="Arial"/>
          <w:sz w:val="20"/>
        </w:rPr>
        <w:t xml:space="preserve">Seller represents that it is not </w:t>
      </w:r>
      <w:r w:rsidR="00857821">
        <w:rPr>
          <w:rFonts w:ascii="Arial" w:hAnsi="Arial" w:cs="Arial"/>
          <w:sz w:val="20"/>
        </w:rPr>
        <w:t xml:space="preserve">excluded from participating in federal health care programs including Medicare and </w:t>
      </w:r>
      <w:proofErr w:type="gramStart"/>
      <w:r w:rsidR="00857821">
        <w:rPr>
          <w:rFonts w:ascii="Arial" w:hAnsi="Arial" w:cs="Arial"/>
          <w:sz w:val="20"/>
        </w:rPr>
        <w:t>Medicaid, and</w:t>
      </w:r>
      <w:proofErr w:type="gramEnd"/>
      <w:r w:rsidR="00857821">
        <w:rPr>
          <w:rFonts w:ascii="Arial" w:hAnsi="Arial" w:cs="Arial"/>
          <w:sz w:val="20"/>
        </w:rPr>
        <w:t xml:space="preserve"> is not </w:t>
      </w:r>
      <w:r w:rsidR="00CA43DC" w:rsidRPr="004E2331">
        <w:rPr>
          <w:rFonts w:ascii="Arial" w:hAnsi="Arial" w:cs="Arial"/>
          <w:sz w:val="20"/>
        </w:rPr>
        <w:t xml:space="preserve">debarred or suspended or listed on the General Services Administration’s List of Parties Excluded from Federal Procurement or </w:t>
      </w:r>
      <w:proofErr w:type="spellStart"/>
      <w:r w:rsidR="00CA43DC" w:rsidRPr="004E2331">
        <w:rPr>
          <w:rFonts w:ascii="Arial" w:hAnsi="Arial" w:cs="Arial"/>
          <w:sz w:val="20"/>
        </w:rPr>
        <w:t>Nonprocurement</w:t>
      </w:r>
      <w:proofErr w:type="spellEnd"/>
      <w:r w:rsidR="00CA43DC" w:rsidRPr="004E2331">
        <w:rPr>
          <w:rFonts w:ascii="Arial" w:hAnsi="Arial" w:cs="Arial"/>
          <w:sz w:val="20"/>
        </w:rPr>
        <w:t xml:space="preserve"> Programs</w:t>
      </w:r>
      <w:r w:rsidR="00CA43DC">
        <w:rPr>
          <w:rFonts w:ascii="Arial" w:hAnsi="Arial" w:cs="Arial"/>
          <w:sz w:val="20"/>
        </w:rPr>
        <w:t>.</w:t>
      </w:r>
      <w:r w:rsidR="00CA43DC" w:rsidRPr="004E2331">
        <w:rPr>
          <w:rFonts w:ascii="Arial" w:hAnsi="Arial" w:cs="Arial"/>
          <w:sz w:val="20"/>
        </w:rPr>
        <w:t xml:space="preserve"> Seller </w:t>
      </w:r>
      <w:r w:rsidR="003A58C8">
        <w:rPr>
          <w:rFonts w:ascii="Arial" w:hAnsi="Arial" w:cs="Arial"/>
          <w:sz w:val="20"/>
        </w:rPr>
        <w:t>will</w:t>
      </w:r>
      <w:r w:rsidR="00CA43DC" w:rsidRPr="004E2331">
        <w:rPr>
          <w:rFonts w:ascii="Arial" w:hAnsi="Arial" w:cs="Arial"/>
          <w:sz w:val="20"/>
        </w:rPr>
        <w:t xml:space="preserve"> notify </w:t>
      </w:r>
      <w:r w:rsidR="00CA43DC">
        <w:rPr>
          <w:rFonts w:ascii="Arial" w:hAnsi="Arial" w:cs="Arial"/>
          <w:bCs/>
          <w:sz w:val="20"/>
        </w:rPr>
        <w:t>University</w:t>
      </w:r>
      <w:r w:rsidR="00CA43DC" w:rsidRPr="004E2331">
        <w:rPr>
          <w:rFonts w:ascii="Arial" w:hAnsi="Arial" w:cs="Arial"/>
          <w:sz w:val="20"/>
        </w:rPr>
        <w:t xml:space="preserve"> if it </w:t>
      </w:r>
      <w:r w:rsidR="00857821">
        <w:rPr>
          <w:rFonts w:ascii="Arial" w:hAnsi="Arial" w:cs="Arial"/>
          <w:sz w:val="20"/>
        </w:rPr>
        <w:t>becomes excluded,</w:t>
      </w:r>
      <w:r w:rsidR="00CA43DC" w:rsidRPr="004E2331">
        <w:rPr>
          <w:rFonts w:ascii="Arial" w:hAnsi="Arial" w:cs="Arial"/>
          <w:sz w:val="20"/>
        </w:rPr>
        <w:t xml:space="preserve"> debarred</w:t>
      </w:r>
      <w:r w:rsidR="00857821">
        <w:rPr>
          <w:rFonts w:ascii="Arial" w:hAnsi="Arial" w:cs="Arial"/>
          <w:sz w:val="20"/>
        </w:rPr>
        <w:t>,</w:t>
      </w:r>
      <w:r w:rsidR="00CA43DC" w:rsidRPr="004E2331">
        <w:rPr>
          <w:rFonts w:ascii="Arial" w:hAnsi="Arial" w:cs="Arial"/>
          <w:sz w:val="20"/>
        </w:rPr>
        <w:t xml:space="preserve"> or suspended during the term of this </w:t>
      </w:r>
      <w:r w:rsidR="00CA43DC">
        <w:rPr>
          <w:rFonts w:ascii="Arial" w:hAnsi="Arial" w:cs="Arial"/>
          <w:sz w:val="20"/>
        </w:rPr>
        <w:t xml:space="preserve">Agreement, </w:t>
      </w:r>
      <w:r w:rsidRPr="004E2331">
        <w:rPr>
          <w:rFonts w:ascii="Arial" w:hAnsi="Arial" w:cs="Arial"/>
          <w:sz w:val="20"/>
        </w:rPr>
        <w:t xml:space="preserve">Seller </w:t>
      </w:r>
      <w:r w:rsidR="00586C2E" w:rsidRPr="004E2331">
        <w:rPr>
          <w:rFonts w:ascii="Arial" w:hAnsi="Arial" w:cs="Arial"/>
          <w:sz w:val="20"/>
        </w:rPr>
        <w:t>will</w:t>
      </w:r>
      <w:r w:rsidRPr="004E2331">
        <w:rPr>
          <w:rFonts w:ascii="Arial" w:hAnsi="Arial" w:cs="Arial"/>
          <w:sz w:val="20"/>
        </w:rPr>
        <w:t xml:space="preserve"> correct </w:t>
      </w:r>
      <w:r w:rsidR="0040788D">
        <w:rPr>
          <w:rFonts w:ascii="Arial" w:hAnsi="Arial" w:cs="Arial"/>
          <w:sz w:val="20"/>
        </w:rPr>
        <w:t>any</w:t>
      </w:r>
      <w:r w:rsidR="00586C2E" w:rsidRPr="004E2331">
        <w:rPr>
          <w:rFonts w:ascii="Arial" w:hAnsi="Arial" w:cs="Arial"/>
          <w:sz w:val="20"/>
        </w:rPr>
        <w:t xml:space="preserve"> breach</w:t>
      </w:r>
      <w:r w:rsidR="0040788D">
        <w:rPr>
          <w:rFonts w:ascii="Arial" w:hAnsi="Arial" w:cs="Arial"/>
          <w:sz w:val="20"/>
        </w:rPr>
        <w:t xml:space="preserve"> of warrant</w:t>
      </w:r>
      <w:r w:rsidR="00CA43DC">
        <w:rPr>
          <w:rFonts w:ascii="Arial" w:hAnsi="Arial" w:cs="Arial"/>
          <w:sz w:val="20"/>
        </w:rPr>
        <w:t>y</w:t>
      </w:r>
      <w:r w:rsidRPr="004E2331">
        <w:rPr>
          <w:rFonts w:ascii="Arial" w:hAnsi="Arial" w:cs="Arial"/>
          <w:sz w:val="20"/>
        </w:rPr>
        <w:t xml:space="preserve"> at Seller’s sole expense</w:t>
      </w:r>
      <w:r w:rsidR="00FC2703">
        <w:rPr>
          <w:rFonts w:ascii="Arial" w:hAnsi="Arial" w:cs="Arial"/>
          <w:sz w:val="20"/>
        </w:rPr>
        <w:t xml:space="preserve">. </w:t>
      </w:r>
      <w:r w:rsidR="00B51247">
        <w:rPr>
          <w:rFonts w:ascii="Arial" w:hAnsi="Arial" w:cs="Arial"/>
          <w:sz w:val="20"/>
        </w:rPr>
        <w:t>University</w:t>
      </w:r>
      <w:r w:rsidR="00A778F4">
        <w:rPr>
          <w:rFonts w:ascii="Arial" w:hAnsi="Arial" w:cs="Arial"/>
          <w:sz w:val="20"/>
        </w:rPr>
        <w:t xml:space="preserve"> does not waive any </w:t>
      </w:r>
      <w:r w:rsidRPr="004E2331">
        <w:rPr>
          <w:rFonts w:ascii="Arial" w:hAnsi="Arial" w:cs="Arial"/>
          <w:sz w:val="20"/>
        </w:rPr>
        <w:t>warrant</w:t>
      </w:r>
      <w:r w:rsidR="00586C2E" w:rsidRPr="004E2331">
        <w:rPr>
          <w:rFonts w:ascii="Arial" w:hAnsi="Arial" w:cs="Arial"/>
          <w:sz w:val="20"/>
        </w:rPr>
        <w:t>y</w:t>
      </w:r>
      <w:r w:rsidRPr="004E2331">
        <w:rPr>
          <w:rFonts w:ascii="Arial" w:hAnsi="Arial" w:cs="Arial"/>
          <w:sz w:val="20"/>
        </w:rPr>
        <w:t xml:space="preserve"> by acceptance of goods</w:t>
      </w:r>
      <w:r w:rsidR="00A778F4">
        <w:rPr>
          <w:rFonts w:ascii="Arial" w:hAnsi="Arial" w:cs="Arial"/>
          <w:sz w:val="20"/>
        </w:rPr>
        <w:t>,</w:t>
      </w:r>
      <w:r w:rsidRPr="004E2331">
        <w:rPr>
          <w:rFonts w:ascii="Arial" w:hAnsi="Arial" w:cs="Arial"/>
          <w:sz w:val="20"/>
        </w:rPr>
        <w:t xml:space="preserve"> </w:t>
      </w:r>
      <w:proofErr w:type="gramStart"/>
      <w:r w:rsidRPr="004E2331">
        <w:rPr>
          <w:rFonts w:ascii="Arial" w:hAnsi="Arial" w:cs="Arial"/>
          <w:sz w:val="20"/>
        </w:rPr>
        <w:t>services</w:t>
      </w:r>
      <w:proofErr w:type="gramEnd"/>
      <w:r w:rsidRPr="004E2331">
        <w:rPr>
          <w:rFonts w:ascii="Arial" w:hAnsi="Arial" w:cs="Arial"/>
          <w:sz w:val="20"/>
        </w:rPr>
        <w:t xml:space="preserve"> or payment</w:t>
      </w:r>
      <w:r w:rsidR="0040788D">
        <w:rPr>
          <w:rFonts w:ascii="Arial" w:hAnsi="Arial" w:cs="Arial"/>
          <w:sz w:val="20"/>
        </w:rPr>
        <w:t>, and reserves all rights and remedies</w:t>
      </w:r>
      <w:r w:rsidR="00CA43DC">
        <w:rPr>
          <w:rFonts w:ascii="Arial" w:hAnsi="Arial" w:cs="Arial"/>
          <w:sz w:val="20"/>
        </w:rPr>
        <w:t>.</w:t>
      </w:r>
      <w:r w:rsidR="0040788D">
        <w:rPr>
          <w:rFonts w:ascii="Arial" w:hAnsi="Arial" w:cs="Arial"/>
          <w:sz w:val="20"/>
        </w:rPr>
        <w:t xml:space="preserve"> </w:t>
      </w:r>
    </w:p>
    <w:p w14:paraId="191A2D58" w14:textId="77777777" w:rsidR="00F302D2" w:rsidRPr="00C14943" w:rsidRDefault="00F302D2" w:rsidP="00617C0B">
      <w:pPr>
        <w:tabs>
          <w:tab w:val="left" w:pos="360"/>
        </w:tabs>
        <w:spacing w:line="240" w:lineRule="auto"/>
        <w:ind w:firstLine="0"/>
        <w:contextualSpacing/>
        <w:jc w:val="left"/>
        <w:rPr>
          <w:rFonts w:ascii="Arial" w:hAnsi="Arial" w:cs="Arial"/>
          <w:sz w:val="16"/>
          <w:szCs w:val="16"/>
        </w:rPr>
      </w:pPr>
    </w:p>
    <w:p w14:paraId="1C4A448A" w14:textId="77777777" w:rsidR="00694EF2" w:rsidRPr="004E2331" w:rsidRDefault="007B032B"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3</w:t>
      </w:r>
      <w:r w:rsidR="00752E92" w:rsidRPr="004E2331">
        <w:rPr>
          <w:rFonts w:ascii="Arial" w:hAnsi="Arial" w:cs="Arial"/>
          <w:b/>
          <w:sz w:val="20"/>
        </w:rPr>
        <w:t>.</w:t>
      </w:r>
      <w:r w:rsidR="0040788D">
        <w:rPr>
          <w:rFonts w:ascii="Arial" w:hAnsi="Arial" w:cs="Arial"/>
          <w:b/>
          <w:sz w:val="20"/>
        </w:rPr>
        <w:t xml:space="preserve"> </w:t>
      </w:r>
      <w:r w:rsidR="00752E92" w:rsidRPr="004E2331">
        <w:rPr>
          <w:rFonts w:ascii="Arial" w:hAnsi="Arial" w:cs="Arial"/>
          <w:b/>
          <w:sz w:val="20"/>
        </w:rPr>
        <w:t>Inspections and Improper Delivery</w:t>
      </w:r>
      <w:r w:rsidR="00FC2703">
        <w:rPr>
          <w:rFonts w:ascii="Arial" w:hAnsi="Arial" w:cs="Arial"/>
          <w:b/>
          <w:sz w:val="20"/>
        </w:rPr>
        <w:t xml:space="preserve">. </w:t>
      </w:r>
      <w:r w:rsidR="00B51247">
        <w:rPr>
          <w:rFonts w:ascii="Arial" w:hAnsi="Arial" w:cs="Arial"/>
          <w:sz w:val="20"/>
        </w:rPr>
        <w:t>University</w:t>
      </w:r>
      <w:r w:rsidR="00752E92" w:rsidRPr="004E2331">
        <w:rPr>
          <w:rFonts w:ascii="Arial" w:hAnsi="Arial" w:cs="Arial"/>
          <w:sz w:val="20"/>
        </w:rPr>
        <w:t xml:space="preserve"> </w:t>
      </w:r>
      <w:r w:rsidR="003A58C8">
        <w:rPr>
          <w:rFonts w:ascii="Arial" w:hAnsi="Arial" w:cs="Arial"/>
          <w:sz w:val="20"/>
        </w:rPr>
        <w:t>will</w:t>
      </w:r>
      <w:r w:rsidR="00752E92" w:rsidRPr="004E2331">
        <w:rPr>
          <w:rFonts w:ascii="Arial" w:hAnsi="Arial" w:cs="Arial"/>
          <w:sz w:val="20"/>
        </w:rPr>
        <w:t xml:space="preserve"> have a reasonable time</w:t>
      </w:r>
      <w:r w:rsidR="00CA43DC">
        <w:rPr>
          <w:rFonts w:ascii="Arial" w:hAnsi="Arial" w:cs="Arial"/>
          <w:sz w:val="20"/>
        </w:rPr>
        <w:t xml:space="preserve"> </w:t>
      </w:r>
      <w:r w:rsidR="00752E92" w:rsidRPr="004E2331">
        <w:rPr>
          <w:rFonts w:ascii="Arial" w:hAnsi="Arial" w:cs="Arial"/>
          <w:sz w:val="20"/>
        </w:rPr>
        <w:t xml:space="preserve">after receipt to inspect </w:t>
      </w:r>
      <w:r w:rsidR="00A94A02">
        <w:rPr>
          <w:rFonts w:ascii="Arial" w:hAnsi="Arial" w:cs="Arial"/>
          <w:sz w:val="20"/>
        </w:rPr>
        <w:t>Goods and Services</w:t>
      </w:r>
      <w:r w:rsidR="00A94A02" w:rsidRPr="004E2331">
        <w:rPr>
          <w:rFonts w:ascii="Arial" w:hAnsi="Arial" w:cs="Arial"/>
          <w:sz w:val="20"/>
        </w:rPr>
        <w:t xml:space="preserve"> </w:t>
      </w:r>
      <w:r w:rsidR="00752E92" w:rsidRPr="004E2331">
        <w:rPr>
          <w:rFonts w:ascii="Arial" w:hAnsi="Arial" w:cs="Arial"/>
          <w:sz w:val="20"/>
        </w:rPr>
        <w:t>and reject any that are nonconforming</w:t>
      </w:r>
      <w:r w:rsidR="009B2C0F">
        <w:rPr>
          <w:rFonts w:ascii="Arial" w:hAnsi="Arial" w:cs="Arial"/>
          <w:sz w:val="20"/>
        </w:rPr>
        <w:t xml:space="preserve"> or</w:t>
      </w:r>
      <w:r w:rsidR="00FC2703">
        <w:rPr>
          <w:rFonts w:ascii="Arial" w:hAnsi="Arial" w:cs="Arial"/>
          <w:sz w:val="20"/>
        </w:rPr>
        <w:t xml:space="preserve"> </w:t>
      </w:r>
      <w:proofErr w:type="gramStart"/>
      <w:r w:rsidR="00752E92" w:rsidRPr="004E2331">
        <w:rPr>
          <w:rFonts w:ascii="Arial" w:hAnsi="Arial" w:cs="Arial"/>
          <w:sz w:val="20"/>
        </w:rPr>
        <w:t>in excess of</w:t>
      </w:r>
      <w:proofErr w:type="gramEnd"/>
      <w:r w:rsidR="00752E92" w:rsidRPr="004E2331">
        <w:rPr>
          <w:rFonts w:ascii="Arial" w:hAnsi="Arial" w:cs="Arial"/>
          <w:sz w:val="20"/>
        </w:rPr>
        <w:t xml:space="preserve"> quantities ordered</w:t>
      </w:r>
      <w:r w:rsidR="00FC2703">
        <w:rPr>
          <w:rFonts w:ascii="Arial" w:hAnsi="Arial" w:cs="Arial"/>
          <w:sz w:val="20"/>
        </w:rPr>
        <w:t xml:space="preserve">. </w:t>
      </w:r>
      <w:r w:rsidR="00B51247">
        <w:rPr>
          <w:rFonts w:ascii="Arial" w:hAnsi="Arial" w:cs="Arial"/>
          <w:sz w:val="20"/>
        </w:rPr>
        <w:t>University</w:t>
      </w:r>
      <w:r w:rsidR="00752E92" w:rsidRPr="004E2331">
        <w:rPr>
          <w:rFonts w:ascii="Arial" w:hAnsi="Arial" w:cs="Arial"/>
          <w:sz w:val="20"/>
        </w:rPr>
        <w:t xml:space="preserve"> </w:t>
      </w:r>
      <w:r w:rsidR="00E26849">
        <w:rPr>
          <w:rFonts w:ascii="Arial" w:hAnsi="Arial" w:cs="Arial"/>
          <w:sz w:val="20"/>
        </w:rPr>
        <w:t>may</w:t>
      </w:r>
      <w:r w:rsidR="00752E92" w:rsidRPr="004E2331">
        <w:rPr>
          <w:rFonts w:ascii="Arial" w:hAnsi="Arial" w:cs="Arial"/>
          <w:sz w:val="20"/>
        </w:rPr>
        <w:t xml:space="preserve"> refuse </w:t>
      </w:r>
      <w:r w:rsidR="00E26849">
        <w:rPr>
          <w:rFonts w:ascii="Arial" w:hAnsi="Arial" w:cs="Arial"/>
          <w:sz w:val="20"/>
        </w:rPr>
        <w:t>G</w:t>
      </w:r>
      <w:r w:rsidR="00752E92" w:rsidRPr="004E2331">
        <w:rPr>
          <w:rFonts w:ascii="Arial" w:hAnsi="Arial" w:cs="Arial"/>
          <w:sz w:val="20"/>
        </w:rPr>
        <w:t xml:space="preserve">oods or </w:t>
      </w:r>
      <w:r w:rsidR="00E26849">
        <w:rPr>
          <w:rFonts w:ascii="Arial" w:hAnsi="Arial" w:cs="Arial"/>
          <w:sz w:val="20"/>
        </w:rPr>
        <w:t>S</w:t>
      </w:r>
      <w:r w:rsidR="00752E92" w:rsidRPr="004E2331">
        <w:rPr>
          <w:rFonts w:ascii="Arial" w:hAnsi="Arial" w:cs="Arial"/>
          <w:sz w:val="20"/>
        </w:rPr>
        <w:t xml:space="preserve">ervices </w:t>
      </w:r>
      <w:r w:rsidR="00E26849">
        <w:rPr>
          <w:rFonts w:ascii="Arial" w:hAnsi="Arial" w:cs="Arial"/>
          <w:sz w:val="20"/>
        </w:rPr>
        <w:t>or</w:t>
      </w:r>
      <w:r w:rsidR="00752E92" w:rsidRPr="004E2331">
        <w:rPr>
          <w:rFonts w:ascii="Arial" w:hAnsi="Arial" w:cs="Arial"/>
          <w:sz w:val="20"/>
        </w:rPr>
        <w:t xml:space="preserve"> cancel all or any part of this </w:t>
      </w:r>
      <w:r w:rsidR="00844563">
        <w:rPr>
          <w:rFonts w:ascii="Arial" w:hAnsi="Arial" w:cs="Arial"/>
          <w:sz w:val="20"/>
        </w:rPr>
        <w:t>Agreement</w:t>
      </w:r>
      <w:r w:rsidR="00752E92" w:rsidRPr="004E2331">
        <w:rPr>
          <w:rFonts w:ascii="Arial" w:hAnsi="Arial" w:cs="Arial"/>
          <w:sz w:val="20"/>
        </w:rPr>
        <w:t xml:space="preserve"> if Seller fails to deliver all o</w:t>
      </w:r>
      <w:r w:rsidR="00A94A02">
        <w:rPr>
          <w:rFonts w:ascii="Arial" w:hAnsi="Arial" w:cs="Arial"/>
          <w:sz w:val="20"/>
        </w:rPr>
        <w:t>r any part of the G</w:t>
      </w:r>
      <w:r w:rsidR="00752E92" w:rsidRPr="004E2331">
        <w:rPr>
          <w:rFonts w:ascii="Arial" w:hAnsi="Arial" w:cs="Arial"/>
          <w:sz w:val="20"/>
        </w:rPr>
        <w:t xml:space="preserve">oods or </w:t>
      </w:r>
      <w:r w:rsidR="00A94A02">
        <w:rPr>
          <w:rFonts w:ascii="Arial" w:hAnsi="Arial" w:cs="Arial"/>
          <w:sz w:val="20"/>
        </w:rPr>
        <w:t>S</w:t>
      </w:r>
      <w:r w:rsidR="00752E92" w:rsidRPr="004E2331">
        <w:rPr>
          <w:rFonts w:ascii="Arial" w:hAnsi="Arial" w:cs="Arial"/>
          <w:sz w:val="20"/>
        </w:rPr>
        <w:t xml:space="preserve">ervices in accordance with </w:t>
      </w:r>
      <w:r w:rsidR="009B2C0F">
        <w:rPr>
          <w:rFonts w:ascii="Arial" w:hAnsi="Arial" w:cs="Arial"/>
          <w:sz w:val="20"/>
        </w:rPr>
        <w:t>this Agreement</w:t>
      </w:r>
      <w:r w:rsidR="00FC2703">
        <w:rPr>
          <w:rFonts w:ascii="Arial" w:hAnsi="Arial" w:cs="Arial"/>
          <w:sz w:val="20"/>
        </w:rPr>
        <w:t xml:space="preserve">. </w:t>
      </w:r>
      <w:r w:rsidR="00B51247">
        <w:rPr>
          <w:rFonts w:ascii="Arial" w:hAnsi="Arial" w:cs="Arial"/>
          <w:sz w:val="20"/>
        </w:rPr>
        <w:t>University</w:t>
      </w:r>
      <w:r w:rsidR="00E26849">
        <w:rPr>
          <w:rFonts w:ascii="Arial" w:hAnsi="Arial" w:cs="Arial"/>
          <w:sz w:val="20"/>
        </w:rPr>
        <w:t>’s failure</w:t>
      </w:r>
      <w:r w:rsidR="00752E92" w:rsidRPr="004E2331">
        <w:rPr>
          <w:rFonts w:ascii="Arial" w:hAnsi="Arial" w:cs="Arial"/>
          <w:sz w:val="20"/>
        </w:rPr>
        <w:t xml:space="preserve"> to inspect the </w:t>
      </w:r>
      <w:r w:rsidR="00A94A02">
        <w:rPr>
          <w:rFonts w:ascii="Arial" w:hAnsi="Arial" w:cs="Arial"/>
          <w:sz w:val="20"/>
        </w:rPr>
        <w:t>G</w:t>
      </w:r>
      <w:r w:rsidR="00A94A02" w:rsidRPr="004E2331">
        <w:rPr>
          <w:rFonts w:ascii="Arial" w:hAnsi="Arial" w:cs="Arial"/>
          <w:sz w:val="20"/>
        </w:rPr>
        <w:t xml:space="preserve">oods or </w:t>
      </w:r>
      <w:r w:rsidR="00A94A02">
        <w:rPr>
          <w:rFonts w:ascii="Arial" w:hAnsi="Arial" w:cs="Arial"/>
          <w:sz w:val="20"/>
        </w:rPr>
        <w:t>S</w:t>
      </w:r>
      <w:r w:rsidR="00A94A02" w:rsidRPr="004E2331">
        <w:rPr>
          <w:rFonts w:ascii="Arial" w:hAnsi="Arial" w:cs="Arial"/>
          <w:sz w:val="20"/>
        </w:rPr>
        <w:t xml:space="preserve">ervices </w:t>
      </w:r>
      <w:r w:rsidR="003A58C8">
        <w:rPr>
          <w:rFonts w:ascii="Arial" w:hAnsi="Arial" w:cs="Arial"/>
          <w:sz w:val="20"/>
        </w:rPr>
        <w:t>will</w:t>
      </w:r>
      <w:r w:rsidR="00752E92" w:rsidRPr="004E2331">
        <w:rPr>
          <w:rFonts w:ascii="Arial" w:hAnsi="Arial" w:cs="Arial"/>
          <w:sz w:val="20"/>
        </w:rPr>
        <w:t xml:space="preserve"> not relieve Seller of such responsibility</w:t>
      </w:r>
      <w:r w:rsidR="00FC2703">
        <w:rPr>
          <w:rFonts w:ascii="Arial" w:hAnsi="Arial" w:cs="Arial"/>
          <w:sz w:val="20"/>
        </w:rPr>
        <w:t xml:space="preserve">. </w:t>
      </w:r>
      <w:r w:rsidR="00B51247">
        <w:rPr>
          <w:rFonts w:ascii="Arial" w:hAnsi="Arial" w:cs="Arial"/>
          <w:sz w:val="20"/>
        </w:rPr>
        <w:t>University</w:t>
      </w:r>
      <w:r w:rsidR="00E26849">
        <w:rPr>
          <w:rFonts w:ascii="Arial" w:hAnsi="Arial" w:cs="Arial"/>
          <w:sz w:val="20"/>
        </w:rPr>
        <w:t>’s acceptance</w:t>
      </w:r>
      <w:r w:rsidR="00752E92" w:rsidRPr="004E2331">
        <w:rPr>
          <w:rFonts w:ascii="Arial" w:hAnsi="Arial" w:cs="Arial"/>
          <w:sz w:val="20"/>
        </w:rPr>
        <w:t xml:space="preserve"> </w:t>
      </w:r>
      <w:r w:rsidR="003A58C8">
        <w:rPr>
          <w:rFonts w:ascii="Arial" w:hAnsi="Arial" w:cs="Arial"/>
          <w:sz w:val="20"/>
        </w:rPr>
        <w:t>will</w:t>
      </w:r>
      <w:r w:rsidR="00752E92" w:rsidRPr="004E2331">
        <w:rPr>
          <w:rFonts w:ascii="Arial" w:hAnsi="Arial" w:cs="Arial"/>
          <w:sz w:val="20"/>
        </w:rPr>
        <w:t xml:space="preserve"> not be deemed a waiver of any defect in </w:t>
      </w:r>
      <w:r w:rsidR="00A94A02">
        <w:rPr>
          <w:rFonts w:ascii="Arial" w:hAnsi="Arial" w:cs="Arial"/>
          <w:sz w:val="20"/>
        </w:rPr>
        <w:t xml:space="preserve">Goods </w:t>
      </w:r>
      <w:r w:rsidR="00E26849">
        <w:rPr>
          <w:rFonts w:ascii="Arial" w:hAnsi="Arial" w:cs="Arial"/>
          <w:sz w:val="20"/>
        </w:rPr>
        <w:t xml:space="preserve">or </w:t>
      </w:r>
      <w:r w:rsidR="00A94A02">
        <w:rPr>
          <w:rFonts w:ascii="Arial" w:hAnsi="Arial" w:cs="Arial"/>
          <w:sz w:val="20"/>
        </w:rPr>
        <w:t>Services</w:t>
      </w:r>
      <w:r w:rsidR="00752E92" w:rsidRPr="004E2331">
        <w:rPr>
          <w:rFonts w:ascii="Arial" w:hAnsi="Arial" w:cs="Arial"/>
          <w:sz w:val="20"/>
        </w:rPr>
        <w:t>.</w:t>
      </w:r>
      <w:r w:rsidR="00A94A02">
        <w:rPr>
          <w:rFonts w:ascii="Arial" w:hAnsi="Arial" w:cs="Arial"/>
          <w:sz w:val="20"/>
        </w:rPr>
        <w:t xml:space="preserve"> </w:t>
      </w:r>
    </w:p>
    <w:p w14:paraId="6834251E" w14:textId="77777777" w:rsidR="001D33AA" w:rsidRPr="00C14943" w:rsidRDefault="00752E92" w:rsidP="00617C0B">
      <w:pPr>
        <w:tabs>
          <w:tab w:val="left" w:pos="360"/>
        </w:tabs>
        <w:spacing w:line="240" w:lineRule="auto"/>
        <w:ind w:firstLine="0"/>
        <w:contextualSpacing/>
        <w:jc w:val="left"/>
        <w:rPr>
          <w:rFonts w:ascii="Arial" w:hAnsi="Arial" w:cs="Arial"/>
          <w:b/>
          <w:bCs/>
          <w:sz w:val="16"/>
          <w:szCs w:val="16"/>
        </w:rPr>
      </w:pPr>
      <w:r w:rsidRPr="00C14943">
        <w:rPr>
          <w:rFonts w:ascii="Arial" w:hAnsi="Arial" w:cs="Arial"/>
          <w:b/>
          <w:bCs/>
          <w:sz w:val="16"/>
          <w:szCs w:val="16"/>
        </w:rPr>
        <w:t xml:space="preserve">  </w:t>
      </w:r>
    </w:p>
    <w:p w14:paraId="3380D893" w14:textId="77777777" w:rsidR="00752E92" w:rsidRPr="004E2331" w:rsidRDefault="007B032B" w:rsidP="00617C0B">
      <w:pPr>
        <w:tabs>
          <w:tab w:val="left" w:pos="360"/>
        </w:tabs>
        <w:spacing w:line="240" w:lineRule="auto"/>
        <w:ind w:firstLine="0"/>
        <w:contextualSpacing/>
        <w:jc w:val="left"/>
        <w:rPr>
          <w:rFonts w:ascii="Arial" w:hAnsi="Arial" w:cs="Arial"/>
          <w:sz w:val="20"/>
        </w:rPr>
      </w:pPr>
      <w:r w:rsidRPr="004E2331">
        <w:rPr>
          <w:rFonts w:ascii="Arial" w:hAnsi="Arial" w:cs="Arial"/>
          <w:b/>
          <w:bCs/>
          <w:sz w:val="20"/>
        </w:rPr>
        <w:t>4</w:t>
      </w:r>
      <w:r w:rsidR="00752E92" w:rsidRPr="004E2331">
        <w:rPr>
          <w:rFonts w:ascii="Arial" w:hAnsi="Arial" w:cs="Arial"/>
          <w:b/>
          <w:bCs/>
          <w:sz w:val="20"/>
        </w:rPr>
        <w:t>.</w:t>
      </w:r>
      <w:r w:rsidR="00E26849">
        <w:rPr>
          <w:rFonts w:ascii="Arial" w:hAnsi="Arial" w:cs="Arial"/>
          <w:b/>
          <w:bCs/>
          <w:sz w:val="20"/>
        </w:rPr>
        <w:t xml:space="preserve"> </w:t>
      </w:r>
      <w:r w:rsidR="00752E92" w:rsidRPr="004E2331">
        <w:rPr>
          <w:rFonts w:ascii="Arial" w:hAnsi="Arial" w:cs="Arial"/>
          <w:b/>
          <w:bCs/>
          <w:sz w:val="20"/>
        </w:rPr>
        <w:t>Assignment</w:t>
      </w:r>
      <w:r w:rsidR="00FC2703">
        <w:rPr>
          <w:rFonts w:ascii="Arial" w:hAnsi="Arial" w:cs="Arial"/>
          <w:b/>
          <w:bCs/>
          <w:sz w:val="20"/>
        </w:rPr>
        <w:t xml:space="preserve">. </w:t>
      </w:r>
      <w:r w:rsidR="00E10188" w:rsidRPr="004E2331">
        <w:rPr>
          <w:rFonts w:ascii="Arial" w:hAnsi="Arial" w:cs="Arial"/>
          <w:bCs/>
          <w:sz w:val="20"/>
        </w:rPr>
        <w:t>Neither party</w:t>
      </w:r>
      <w:r w:rsidR="00752E92" w:rsidRPr="004E2331">
        <w:rPr>
          <w:rFonts w:ascii="Arial" w:hAnsi="Arial" w:cs="Arial"/>
          <w:bCs/>
          <w:sz w:val="20"/>
        </w:rPr>
        <w:t xml:space="preserve"> may assign any </w:t>
      </w:r>
      <w:r w:rsidR="00E26849">
        <w:rPr>
          <w:rFonts w:ascii="Arial" w:hAnsi="Arial" w:cs="Arial"/>
          <w:bCs/>
          <w:sz w:val="20"/>
        </w:rPr>
        <w:t>part</w:t>
      </w:r>
      <w:r w:rsidR="00752E92" w:rsidRPr="004E2331">
        <w:rPr>
          <w:rFonts w:ascii="Arial" w:hAnsi="Arial" w:cs="Arial"/>
          <w:bCs/>
          <w:sz w:val="20"/>
        </w:rPr>
        <w:t xml:space="preserve"> of this </w:t>
      </w:r>
      <w:r w:rsidR="00844563">
        <w:rPr>
          <w:rFonts w:ascii="Arial" w:hAnsi="Arial" w:cs="Arial"/>
          <w:bCs/>
          <w:sz w:val="20"/>
        </w:rPr>
        <w:t>Agreement</w:t>
      </w:r>
      <w:r w:rsidR="00752E92" w:rsidRPr="004E2331">
        <w:rPr>
          <w:rFonts w:ascii="Arial" w:hAnsi="Arial" w:cs="Arial"/>
          <w:bCs/>
          <w:sz w:val="20"/>
        </w:rPr>
        <w:t xml:space="preserve"> without prior </w:t>
      </w:r>
      <w:r w:rsidR="00E26849">
        <w:rPr>
          <w:rFonts w:ascii="Arial" w:hAnsi="Arial" w:cs="Arial"/>
          <w:bCs/>
          <w:sz w:val="20"/>
        </w:rPr>
        <w:t xml:space="preserve">express </w:t>
      </w:r>
      <w:r w:rsidR="00752E92" w:rsidRPr="004E2331">
        <w:rPr>
          <w:rFonts w:ascii="Arial" w:hAnsi="Arial" w:cs="Arial"/>
          <w:bCs/>
          <w:sz w:val="20"/>
        </w:rPr>
        <w:t xml:space="preserve">written consent of the </w:t>
      </w:r>
      <w:r w:rsidR="00E10188" w:rsidRPr="004E2331">
        <w:rPr>
          <w:rFonts w:ascii="Arial" w:hAnsi="Arial" w:cs="Arial"/>
          <w:bCs/>
          <w:sz w:val="20"/>
        </w:rPr>
        <w:t>other</w:t>
      </w:r>
      <w:r w:rsidR="00FC2703">
        <w:rPr>
          <w:rFonts w:ascii="Arial" w:hAnsi="Arial" w:cs="Arial"/>
          <w:bCs/>
          <w:sz w:val="20"/>
        </w:rPr>
        <w:t xml:space="preserve">. </w:t>
      </w:r>
    </w:p>
    <w:p w14:paraId="71014FB9"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5A5C619E" w14:textId="77777777" w:rsidR="00752E92" w:rsidRPr="004E2331" w:rsidRDefault="007B032B"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5</w:t>
      </w:r>
      <w:r w:rsidR="00752E92" w:rsidRPr="004E2331">
        <w:rPr>
          <w:rFonts w:ascii="Arial" w:hAnsi="Arial" w:cs="Arial"/>
          <w:b/>
          <w:sz w:val="20"/>
        </w:rPr>
        <w:t>.</w:t>
      </w:r>
      <w:r w:rsidR="00E26849">
        <w:rPr>
          <w:rFonts w:ascii="Arial" w:hAnsi="Arial" w:cs="Arial"/>
          <w:b/>
          <w:sz w:val="20"/>
        </w:rPr>
        <w:t xml:space="preserve"> </w:t>
      </w:r>
      <w:r w:rsidR="00752E92" w:rsidRPr="004E2331">
        <w:rPr>
          <w:rFonts w:ascii="Arial" w:hAnsi="Arial" w:cs="Arial"/>
          <w:b/>
          <w:sz w:val="20"/>
        </w:rPr>
        <w:t>Taxes</w:t>
      </w:r>
      <w:r w:rsidR="00FC2703">
        <w:rPr>
          <w:rFonts w:ascii="Arial" w:hAnsi="Arial" w:cs="Arial"/>
          <w:b/>
          <w:sz w:val="20"/>
        </w:rPr>
        <w:t xml:space="preserve">. </w:t>
      </w:r>
      <w:r w:rsidR="00B51247">
        <w:rPr>
          <w:rFonts w:ascii="Arial" w:hAnsi="Arial" w:cs="Arial"/>
          <w:sz w:val="20"/>
        </w:rPr>
        <w:t>University</w:t>
      </w:r>
      <w:r w:rsidR="00752E92" w:rsidRPr="004E2331">
        <w:rPr>
          <w:rFonts w:ascii="Arial" w:hAnsi="Arial" w:cs="Arial"/>
          <w:sz w:val="20"/>
        </w:rPr>
        <w:t xml:space="preserve"> is exempt from paying Minnesota sales and use taxes</w:t>
      </w:r>
      <w:r w:rsidR="00FC2703">
        <w:rPr>
          <w:rFonts w:ascii="Arial" w:hAnsi="Arial" w:cs="Arial"/>
          <w:sz w:val="20"/>
        </w:rPr>
        <w:t xml:space="preserve">. </w:t>
      </w:r>
      <w:r w:rsidR="00C672A0" w:rsidRPr="004E2331">
        <w:rPr>
          <w:rFonts w:ascii="Arial" w:hAnsi="Arial" w:cs="Arial"/>
          <w:sz w:val="20"/>
        </w:rPr>
        <w:t xml:space="preserve">Seller </w:t>
      </w:r>
      <w:r w:rsidR="003A58C8">
        <w:rPr>
          <w:rFonts w:ascii="Arial" w:hAnsi="Arial" w:cs="Arial"/>
          <w:sz w:val="20"/>
        </w:rPr>
        <w:t>will</w:t>
      </w:r>
      <w:r w:rsidR="00C672A0" w:rsidRPr="004E2331">
        <w:rPr>
          <w:rFonts w:ascii="Arial" w:hAnsi="Arial" w:cs="Arial"/>
          <w:sz w:val="20"/>
        </w:rPr>
        <w:t xml:space="preserve"> not charge </w:t>
      </w:r>
      <w:r w:rsidR="00B51247">
        <w:rPr>
          <w:rFonts w:ascii="Arial" w:hAnsi="Arial" w:cs="Arial"/>
          <w:bCs/>
          <w:sz w:val="20"/>
        </w:rPr>
        <w:t>University</w:t>
      </w:r>
      <w:r w:rsidR="00C672A0" w:rsidRPr="004E2331">
        <w:rPr>
          <w:rFonts w:ascii="Arial" w:hAnsi="Arial" w:cs="Arial"/>
          <w:sz w:val="20"/>
        </w:rPr>
        <w:t xml:space="preserve"> for such taxes </w:t>
      </w:r>
      <w:r w:rsidR="00C672A0">
        <w:rPr>
          <w:rFonts w:ascii="Arial" w:hAnsi="Arial" w:cs="Arial"/>
          <w:sz w:val="20"/>
        </w:rPr>
        <w:t>e</w:t>
      </w:r>
      <w:r w:rsidR="00C672A0" w:rsidRPr="004E2331">
        <w:rPr>
          <w:rFonts w:ascii="Arial" w:hAnsi="Arial" w:cs="Arial"/>
          <w:sz w:val="20"/>
        </w:rPr>
        <w:t xml:space="preserve">xcept </w:t>
      </w:r>
      <w:r w:rsidR="00752E92" w:rsidRPr="004E2331">
        <w:rPr>
          <w:rFonts w:ascii="Arial" w:hAnsi="Arial" w:cs="Arial"/>
          <w:sz w:val="20"/>
        </w:rPr>
        <w:t xml:space="preserve">as provided in Minnesota Statute, </w:t>
      </w:r>
      <w:r w:rsidR="008B71F1" w:rsidRPr="004E2331">
        <w:rPr>
          <w:rFonts w:ascii="Arial" w:hAnsi="Arial" w:cs="Arial"/>
          <w:sz w:val="20"/>
        </w:rPr>
        <w:t xml:space="preserve">Section 297A.70, </w:t>
      </w:r>
      <w:proofErr w:type="spellStart"/>
      <w:r w:rsidR="008B71F1" w:rsidRPr="004E2331">
        <w:rPr>
          <w:rFonts w:ascii="Arial" w:hAnsi="Arial" w:cs="Arial"/>
          <w:sz w:val="20"/>
        </w:rPr>
        <w:t>Subd</w:t>
      </w:r>
      <w:proofErr w:type="spellEnd"/>
      <w:r w:rsidR="008B71F1" w:rsidRPr="004E2331">
        <w:rPr>
          <w:rFonts w:ascii="Arial" w:hAnsi="Arial" w:cs="Arial"/>
          <w:sz w:val="20"/>
        </w:rPr>
        <w:t>. 2</w:t>
      </w:r>
      <w:r w:rsidR="00C672A0">
        <w:rPr>
          <w:rFonts w:ascii="Arial" w:hAnsi="Arial" w:cs="Arial"/>
          <w:sz w:val="20"/>
        </w:rPr>
        <w:t>.</w:t>
      </w:r>
    </w:p>
    <w:p w14:paraId="2519DC84"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6C2D7FEE" w14:textId="77777777" w:rsidR="00752E92" w:rsidRPr="004E2331" w:rsidRDefault="007B032B"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6</w:t>
      </w:r>
      <w:r w:rsidR="00752E92" w:rsidRPr="004E2331">
        <w:rPr>
          <w:rFonts w:ascii="Arial" w:hAnsi="Arial" w:cs="Arial"/>
          <w:b/>
          <w:sz w:val="20"/>
        </w:rPr>
        <w:t>.</w:t>
      </w:r>
      <w:r w:rsidR="00E26849">
        <w:rPr>
          <w:rFonts w:ascii="Arial" w:hAnsi="Arial" w:cs="Arial"/>
          <w:b/>
          <w:sz w:val="20"/>
        </w:rPr>
        <w:t xml:space="preserve"> Delivery. </w:t>
      </w:r>
      <w:r w:rsidR="00167768" w:rsidRPr="00167768">
        <w:rPr>
          <w:rFonts w:ascii="Arial" w:hAnsi="Arial" w:cs="Arial"/>
          <w:sz w:val="20"/>
        </w:rPr>
        <w:t>D</w:t>
      </w:r>
      <w:r w:rsidR="007F4909">
        <w:rPr>
          <w:rFonts w:ascii="Arial" w:hAnsi="Arial" w:cs="Arial"/>
          <w:sz w:val="20"/>
        </w:rPr>
        <w:t>elivery</w:t>
      </w:r>
      <w:r w:rsidR="00E26849" w:rsidRPr="004E2331">
        <w:rPr>
          <w:rFonts w:ascii="Arial" w:hAnsi="Arial" w:cs="Arial"/>
          <w:sz w:val="20"/>
        </w:rPr>
        <w:t xml:space="preserve"> </w:t>
      </w:r>
      <w:r w:rsidR="003A58C8">
        <w:rPr>
          <w:rFonts w:ascii="Arial" w:hAnsi="Arial" w:cs="Arial"/>
          <w:sz w:val="20"/>
        </w:rPr>
        <w:t>will</w:t>
      </w:r>
      <w:r w:rsidR="00E26849" w:rsidRPr="004E2331">
        <w:rPr>
          <w:rFonts w:ascii="Arial" w:hAnsi="Arial" w:cs="Arial"/>
          <w:sz w:val="20"/>
        </w:rPr>
        <w:t xml:space="preserve"> be FOB </w:t>
      </w:r>
      <w:r w:rsidR="00E26849">
        <w:rPr>
          <w:rFonts w:ascii="Arial" w:hAnsi="Arial" w:cs="Arial"/>
          <w:sz w:val="20"/>
        </w:rPr>
        <w:t>d</w:t>
      </w:r>
      <w:r w:rsidR="00E26849" w:rsidRPr="004E2331">
        <w:rPr>
          <w:rFonts w:ascii="Arial" w:hAnsi="Arial" w:cs="Arial"/>
          <w:sz w:val="20"/>
        </w:rPr>
        <w:t xml:space="preserve">estination/Seller to </w:t>
      </w:r>
      <w:r w:rsidR="00E26849">
        <w:rPr>
          <w:rFonts w:ascii="Arial" w:hAnsi="Arial" w:cs="Arial"/>
          <w:sz w:val="20"/>
        </w:rPr>
        <w:t>p</w:t>
      </w:r>
      <w:r w:rsidR="00E26849" w:rsidRPr="004E2331">
        <w:rPr>
          <w:rFonts w:ascii="Arial" w:hAnsi="Arial" w:cs="Arial"/>
          <w:sz w:val="20"/>
        </w:rPr>
        <w:t xml:space="preserve">ay </w:t>
      </w:r>
      <w:r w:rsidR="00E26849">
        <w:rPr>
          <w:rFonts w:ascii="Arial" w:hAnsi="Arial" w:cs="Arial"/>
          <w:sz w:val="20"/>
        </w:rPr>
        <w:t>s</w:t>
      </w:r>
      <w:r w:rsidR="00E26849" w:rsidRPr="004E2331">
        <w:rPr>
          <w:rFonts w:ascii="Arial" w:hAnsi="Arial" w:cs="Arial"/>
          <w:sz w:val="20"/>
        </w:rPr>
        <w:t xml:space="preserve">hipping and </w:t>
      </w:r>
      <w:r w:rsidR="00E26849">
        <w:rPr>
          <w:rFonts w:ascii="Arial" w:hAnsi="Arial" w:cs="Arial"/>
          <w:sz w:val="20"/>
        </w:rPr>
        <w:t>f</w:t>
      </w:r>
      <w:r w:rsidR="00E26849" w:rsidRPr="004E2331">
        <w:rPr>
          <w:rFonts w:ascii="Arial" w:hAnsi="Arial" w:cs="Arial"/>
          <w:sz w:val="20"/>
        </w:rPr>
        <w:t>reight</w:t>
      </w:r>
      <w:r w:rsidR="00E26849">
        <w:rPr>
          <w:rFonts w:ascii="Arial" w:hAnsi="Arial" w:cs="Arial"/>
          <w:sz w:val="20"/>
        </w:rPr>
        <w:t xml:space="preserve">. </w:t>
      </w:r>
      <w:r w:rsidR="00E26849" w:rsidRPr="004E2331">
        <w:rPr>
          <w:rFonts w:ascii="Arial" w:hAnsi="Arial" w:cs="Arial"/>
          <w:sz w:val="20"/>
        </w:rPr>
        <w:t xml:space="preserve">If </w:t>
      </w:r>
      <w:r w:rsidR="007F4909">
        <w:rPr>
          <w:rFonts w:ascii="Arial" w:hAnsi="Arial" w:cs="Arial"/>
          <w:sz w:val="20"/>
        </w:rPr>
        <w:t>delivery is</w:t>
      </w:r>
      <w:r w:rsidR="00E26849" w:rsidRPr="004E2331">
        <w:rPr>
          <w:rFonts w:ascii="Arial" w:hAnsi="Arial" w:cs="Arial"/>
          <w:sz w:val="20"/>
        </w:rPr>
        <w:t xml:space="preserve"> FOB </w:t>
      </w:r>
      <w:r w:rsidR="00E26849">
        <w:rPr>
          <w:rFonts w:ascii="Arial" w:hAnsi="Arial" w:cs="Arial"/>
          <w:sz w:val="20"/>
        </w:rPr>
        <w:t>o</w:t>
      </w:r>
      <w:r w:rsidR="00E26849" w:rsidRPr="004E2331">
        <w:rPr>
          <w:rFonts w:ascii="Arial" w:hAnsi="Arial" w:cs="Arial"/>
          <w:sz w:val="20"/>
        </w:rPr>
        <w:t xml:space="preserve">rigin, Seller will </w:t>
      </w:r>
      <w:proofErr w:type="gramStart"/>
      <w:r w:rsidR="00E26849" w:rsidRPr="004E2331">
        <w:rPr>
          <w:rFonts w:ascii="Arial" w:hAnsi="Arial" w:cs="Arial"/>
          <w:sz w:val="20"/>
        </w:rPr>
        <w:t>insure</w:t>
      </w:r>
      <w:proofErr w:type="gramEnd"/>
      <w:r w:rsidR="00E26849" w:rsidRPr="004E2331">
        <w:rPr>
          <w:rFonts w:ascii="Arial" w:hAnsi="Arial" w:cs="Arial"/>
          <w:sz w:val="20"/>
        </w:rPr>
        <w:t xml:space="preserve"> shipment for its full value, </w:t>
      </w:r>
      <w:r w:rsidR="007F4909">
        <w:rPr>
          <w:rFonts w:ascii="Arial" w:hAnsi="Arial" w:cs="Arial"/>
          <w:sz w:val="20"/>
        </w:rPr>
        <w:t xml:space="preserve">and </w:t>
      </w:r>
      <w:r w:rsidR="00E26849" w:rsidRPr="004E2331">
        <w:rPr>
          <w:rFonts w:ascii="Arial" w:hAnsi="Arial" w:cs="Arial"/>
          <w:sz w:val="20"/>
        </w:rPr>
        <w:t>prepay freight</w:t>
      </w:r>
      <w:r w:rsidR="007F4909">
        <w:rPr>
          <w:rFonts w:ascii="Arial" w:hAnsi="Arial" w:cs="Arial"/>
          <w:sz w:val="20"/>
        </w:rPr>
        <w:t xml:space="preserve">. In any case, </w:t>
      </w:r>
      <w:r w:rsidR="00752E92" w:rsidRPr="004E2331">
        <w:rPr>
          <w:rFonts w:ascii="Arial" w:hAnsi="Arial" w:cs="Arial"/>
          <w:sz w:val="20"/>
        </w:rPr>
        <w:t xml:space="preserve">Seller </w:t>
      </w:r>
      <w:r w:rsidR="007F4909">
        <w:rPr>
          <w:rFonts w:ascii="Arial" w:hAnsi="Arial" w:cs="Arial"/>
          <w:sz w:val="20"/>
        </w:rPr>
        <w:t>is</w:t>
      </w:r>
      <w:r w:rsidR="00752E92" w:rsidRPr="004E2331">
        <w:rPr>
          <w:rFonts w:ascii="Arial" w:hAnsi="Arial" w:cs="Arial"/>
          <w:sz w:val="20"/>
        </w:rPr>
        <w:t xml:space="preserve"> responsib</w:t>
      </w:r>
      <w:r w:rsidR="007F4909">
        <w:rPr>
          <w:rFonts w:ascii="Arial" w:hAnsi="Arial" w:cs="Arial"/>
          <w:sz w:val="20"/>
        </w:rPr>
        <w:t>le</w:t>
      </w:r>
      <w:r w:rsidR="00752E92" w:rsidRPr="004E2331">
        <w:rPr>
          <w:rFonts w:ascii="Arial" w:hAnsi="Arial" w:cs="Arial"/>
          <w:sz w:val="20"/>
        </w:rPr>
        <w:t xml:space="preserve"> for packing, crating, marking, transporting</w:t>
      </w:r>
      <w:r w:rsidR="00C672A0">
        <w:rPr>
          <w:rFonts w:ascii="Arial" w:hAnsi="Arial" w:cs="Arial"/>
          <w:sz w:val="20"/>
        </w:rPr>
        <w:t>,</w:t>
      </w:r>
      <w:r w:rsidR="00752E92" w:rsidRPr="004E2331">
        <w:rPr>
          <w:rFonts w:ascii="Arial" w:hAnsi="Arial" w:cs="Arial"/>
          <w:sz w:val="20"/>
        </w:rPr>
        <w:t xml:space="preserve"> </w:t>
      </w:r>
      <w:r w:rsidR="007F4909">
        <w:rPr>
          <w:rFonts w:ascii="Arial" w:hAnsi="Arial" w:cs="Arial"/>
          <w:sz w:val="20"/>
        </w:rPr>
        <w:t>and</w:t>
      </w:r>
      <w:r w:rsidR="007F4909" w:rsidRPr="004E2331">
        <w:rPr>
          <w:rFonts w:ascii="Arial" w:hAnsi="Arial" w:cs="Arial"/>
          <w:sz w:val="20"/>
        </w:rPr>
        <w:t xml:space="preserve"> </w:t>
      </w:r>
      <w:r w:rsidR="007F4909">
        <w:rPr>
          <w:rFonts w:ascii="Arial" w:hAnsi="Arial" w:cs="Arial"/>
          <w:sz w:val="20"/>
        </w:rPr>
        <w:t>loss or damage in transit</w:t>
      </w:r>
      <w:r w:rsidR="00752E92" w:rsidRPr="004E2331">
        <w:rPr>
          <w:rFonts w:ascii="Arial" w:hAnsi="Arial" w:cs="Arial"/>
          <w:sz w:val="20"/>
        </w:rPr>
        <w:t>.</w:t>
      </w:r>
      <w:r w:rsidR="007F4909">
        <w:rPr>
          <w:rFonts w:ascii="Arial" w:hAnsi="Arial" w:cs="Arial"/>
          <w:sz w:val="20"/>
        </w:rPr>
        <w:t xml:space="preserve"> </w:t>
      </w:r>
      <w:r w:rsidR="007F4909" w:rsidRPr="004E2331">
        <w:rPr>
          <w:rFonts w:ascii="Arial" w:hAnsi="Arial" w:cs="Arial"/>
          <w:sz w:val="20"/>
        </w:rPr>
        <w:t xml:space="preserve">Risk of loss </w:t>
      </w:r>
      <w:r w:rsidR="003A58C8">
        <w:rPr>
          <w:rFonts w:ascii="Arial" w:hAnsi="Arial" w:cs="Arial"/>
          <w:sz w:val="20"/>
        </w:rPr>
        <w:t>will</w:t>
      </w:r>
      <w:r w:rsidR="007F4909" w:rsidRPr="004E2331">
        <w:rPr>
          <w:rFonts w:ascii="Arial" w:hAnsi="Arial" w:cs="Arial"/>
          <w:sz w:val="20"/>
        </w:rPr>
        <w:t xml:space="preserve"> pass to </w:t>
      </w:r>
      <w:r w:rsidR="007F4909">
        <w:rPr>
          <w:rFonts w:ascii="Arial" w:hAnsi="Arial" w:cs="Arial"/>
          <w:bCs/>
          <w:sz w:val="20"/>
        </w:rPr>
        <w:t>University</w:t>
      </w:r>
      <w:r w:rsidR="007F4909" w:rsidRPr="004E2331">
        <w:rPr>
          <w:rFonts w:ascii="Arial" w:hAnsi="Arial" w:cs="Arial"/>
          <w:sz w:val="20"/>
        </w:rPr>
        <w:t xml:space="preserve"> upon </w:t>
      </w:r>
      <w:r w:rsidR="007F4909">
        <w:rPr>
          <w:rFonts w:ascii="Arial" w:hAnsi="Arial" w:cs="Arial"/>
          <w:bCs/>
          <w:sz w:val="20"/>
        </w:rPr>
        <w:t>University</w:t>
      </w:r>
      <w:r w:rsidR="007F4909" w:rsidRPr="004E2331">
        <w:rPr>
          <w:rFonts w:ascii="Arial" w:hAnsi="Arial" w:cs="Arial"/>
          <w:sz w:val="20"/>
        </w:rPr>
        <w:t>’s actual receipt and acceptance</w:t>
      </w:r>
      <w:r w:rsidR="007F4909">
        <w:rPr>
          <w:rFonts w:ascii="Arial" w:hAnsi="Arial" w:cs="Arial"/>
          <w:sz w:val="20"/>
        </w:rPr>
        <w:t xml:space="preserve"> of Goods or Services. </w:t>
      </w:r>
    </w:p>
    <w:p w14:paraId="2891AE58"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77DA3A8F" w14:textId="77777777" w:rsidR="00752E92" w:rsidRPr="004E2331" w:rsidRDefault="007B032B"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7</w:t>
      </w:r>
      <w:r w:rsidR="00752E92" w:rsidRPr="004E2331">
        <w:rPr>
          <w:rFonts w:ascii="Arial" w:hAnsi="Arial" w:cs="Arial"/>
          <w:b/>
          <w:sz w:val="20"/>
        </w:rPr>
        <w:t>.</w:t>
      </w:r>
      <w:r w:rsidR="00E26849">
        <w:rPr>
          <w:rFonts w:ascii="Arial" w:hAnsi="Arial" w:cs="Arial"/>
          <w:b/>
          <w:sz w:val="20"/>
        </w:rPr>
        <w:t xml:space="preserve"> </w:t>
      </w:r>
      <w:r w:rsidR="00752E92" w:rsidRPr="004E2331">
        <w:rPr>
          <w:rFonts w:ascii="Arial" w:hAnsi="Arial" w:cs="Arial"/>
          <w:b/>
          <w:sz w:val="20"/>
        </w:rPr>
        <w:t>Use of University Name or Logo</w:t>
      </w:r>
      <w:r w:rsidR="00FC2703">
        <w:rPr>
          <w:rFonts w:ascii="Arial" w:hAnsi="Arial" w:cs="Arial"/>
          <w:b/>
          <w:sz w:val="20"/>
        </w:rPr>
        <w:t xml:space="preserve">. </w:t>
      </w:r>
      <w:r w:rsidR="00752E92" w:rsidRPr="004E2331">
        <w:rPr>
          <w:rFonts w:ascii="Arial" w:hAnsi="Arial" w:cs="Arial"/>
          <w:sz w:val="20"/>
        </w:rPr>
        <w:t xml:space="preserve">Seller </w:t>
      </w:r>
      <w:r w:rsidR="00E10188" w:rsidRPr="004E2331">
        <w:rPr>
          <w:rFonts w:ascii="Arial" w:hAnsi="Arial" w:cs="Arial"/>
          <w:sz w:val="20"/>
        </w:rPr>
        <w:t xml:space="preserve">will </w:t>
      </w:r>
      <w:r w:rsidR="00752E92" w:rsidRPr="004E2331">
        <w:rPr>
          <w:rFonts w:ascii="Arial" w:hAnsi="Arial" w:cs="Arial"/>
          <w:sz w:val="20"/>
        </w:rPr>
        <w:t xml:space="preserve">not use the name, logo, or any other marks (including, but not limited to, colors and music) owned by or associated with </w:t>
      </w:r>
      <w:r w:rsidR="00B51247">
        <w:rPr>
          <w:rFonts w:ascii="Arial" w:hAnsi="Arial" w:cs="Arial"/>
          <w:sz w:val="20"/>
        </w:rPr>
        <w:t>University</w:t>
      </w:r>
      <w:r w:rsidR="00C672A0">
        <w:rPr>
          <w:rFonts w:ascii="Arial" w:hAnsi="Arial" w:cs="Arial"/>
          <w:sz w:val="20"/>
        </w:rPr>
        <w:t>,</w:t>
      </w:r>
      <w:r w:rsidR="00752E92" w:rsidRPr="004E2331">
        <w:rPr>
          <w:rFonts w:ascii="Arial" w:hAnsi="Arial" w:cs="Arial"/>
          <w:sz w:val="20"/>
        </w:rPr>
        <w:t xml:space="preserve"> or the name of any representative of </w:t>
      </w:r>
      <w:r w:rsidR="00B51247">
        <w:rPr>
          <w:rFonts w:ascii="Arial" w:hAnsi="Arial" w:cs="Arial"/>
          <w:sz w:val="20"/>
        </w:rPr>
        <w:t>University</w:t>
      </w:r>
      <w:r w:rsidR="00752E92" w:rsidRPr="004E2331">
        <w:rPr>
          <w:rFonts w:ascii="Arial" w:hAnsi="Arial" w:cs="Arial"/>
          <w:sz w:val="20"/>
        </w:rPr>
        <w:t xml:space="preserve"> without the written permission of </w:t>
      </w:r>
      <w:r w:rsidR="00B51247">
        <w:rPr>
          <w:rFonts w:ascii="Arial" w:hAnsi="Arial" w:cs="Arial"/>
          <w:sz w:val="20"/>
        </w:rPr>
        <w:t>University</w:t>
      </w:r>
      <w:r w:rsidR="00752E92" w:rsidRPr="004E2331">
        <w:rPr>
          <w:rFonts w:ascii="Arial" w:hAnsi="Arial" w:cs="Arial"/>
          <w:sz w:val="20"/>
        </w:rPr>
        <w:t xml:space="preserve">’s Office </w:t>
      </w:r>
      <w:r w:rsidR="00860E63">
        <w:rPr>
          <w:rFonts w:ascii="Arial" w:hAnsi="Arial" w:cs="Arial"/>
          <w:sz w:val="20"/>
        </w:rPr>
        <w:t>University</w:t>
      </w:r>
      <w:r w:rsidR="00752E92" w:rsidRPr="004E2331">
        <w:rPr>
          <w:rFonts w:ascii="Arial" w:hAnsi="Arial" w:cs="Arial"/>
          <w:sz w:val="20"/>
        </w:rPr>
        <w:t xml:space="preserve"> Relations in each instance.</w:t>
      </w:r>
    </w:p>
    <w:p w14:paraId="0A0582ED"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107C850F" w14:textId="77777777" w:rsidR="0092485D" w:rsidRPr="004E2331" w:rsidRDefault="007B032B" w:rsidP="0092485D">
      <w:pPr>
        <w:tabs>
          <w:tab w:val="left" w:pos="360"/>
        </w:tabs>
        <w:spacing w:line="240" w:lineRule="auto"/>
        <w:ind w:firstLine="0"/>
        <w:contextualSpacing/>
        <w:jc w:val="left"/>
        <w:rPr>
          <w:rFonts w:ascii="Arial" w:hAnsi="Arial" w:cs="Arial"/>
          <w:sz w:val="20"/>
        </w:rPr>
      </w:pPr>
      <w:r w:rsidRPr="004E2331">
        <w:rPr>
          <w:rFonts w:ascii="Arial" w:hAnsi="Arial" w:cs="Arial"/>
          <w:b/>
          <w:sz w:val="20"/>
        </w:rPr>
        <w:t>8</w:t>
      </w:r>
      <w:r w:rsidR="00752E92" w:rsidRPr="004E2331">
        <w:rPr>
          <w:rFonts w:ascii="Arial" w:hAnsi="Arial" w:cs="Arial"/>
          <w:b/>
          <w:sz w:val="20"/>
        </w:rPr>
        <w:t>.</w:t>
      </w:r>
      <w:r w:rsidR="00E26849">
        <w:rPr>
          <w:rFonts w:ascii="Arial" w:hAnsi="Arial" w:cs="Arial"/>
          <w:b/>
          <w:sz w:val="20"/>
        </w:rPr>
        <w:t xml:space="preserve"> </w:t>
      </w:r>
      <w:r w:rsidR="00752E92" w:rsidRPr="004E2331">
        <w:rPr>
          <w:rFonts w:ascii="Arial" w:hAnsi="Arial" w:cs="Arial"/>
          <w:b/>
          <w:sz w:val="20"/>
        </w:rPr>
        <w:t>Payment</w:t>
      </w:r>
      <w:r w:rsidR="00FC2703">
        <w:rPr>
          <w:rFonts w:ascii="Arial" w:hAnsi="Arial" w:cs="Arial"/>
          <w:b/>
          <w:sz w:val="20"/>
        </w:rPr>
        <w:t xml:space="preserve">. </w:t>
      </w:r>
      <w:r w:rsidR="00B51247">
        <w:rPr>
          <w:rFonts w:ascii="Arial" w:hAnsi="Arial" w:cs="Arial"/>
          <w:sz w:val="20"/>
        </w:rPr>
        <w:t>University</w:t>
      </w:r>
      <w:r w:rsidR="00E10188" w:rsidRPr="004E2331">
        <w:rPr>
          <w:rFonts w:ascii="Arial" w:hAnsi="Arial" w:cs="Arial"/>
          <w:sz w:val="20"/>
        </w:rPr>
        <w:t xml:space="preserve"> will </w:t>
      </w:r>
      <w:r w:rsidR="007F4909">
        <w:rPr>
          <w:rFonts w:ascii="Arial" w:hAnsi="Arial" w:cs="Arial"/>
          <w:sz w:val="20"/>
        </w:rPr>
        <w:t>pay</w:t>
      </w:r>
      <w:r w:rsidR="00752E92" w:rsidRPr="004E2331">
        <w:rPr>
          <w:rFonts w:ascii="Arial" w:hAnsi="Arial" w:cs="Arial"/>
          <w:sz w:val="20"/>
        </w:rPr>
        <w:t xml:space="preserve"> </w:t>
      </w:r>
      <w:r w:rsidR="009B2C0F">
        <w:rPr>
          <w:rFonts w:ascii="Arial" w:hAnsi="Arial" w:cs="Arial"/>
          <w:sz w:val="20"/>
        </w:rPr>
        <w:t xml:space="preserve">invoices </w:t>
      </w:r>
      <w:r w:rsidR="00752E92" w:rsidRPr="004E2331">
        <w:rPr>
          <w:rFonts w:ascii="Arial" w:hAnsi="Arial" w:cs="Arial"/>
          <w:sz w:val="20"/>
        </w:rPr>
        <w:t xml:space="preserve">within thirty days </w:t>
      </w:r>
      <w:r w:rsidR="001E2947">
        <w:rPr>
          <w:rFonts w:ascii="Arial" w:hAnsi="Arial" w:cs="Arial"/>
          <w:sz w:val="20"/>
        </w:rPr>
        <w:t xml:space="preserve">of </w:t>
      </w:r>
      <w:r w:rsidR="00E10188" w:rsidRPr="004E2331">
        <w:rPr>
          <w:rFonts w:ascii="Arial" w:hAnsi="Arial" w:cs="Arial"/>
          <w:sz w:val="20"/>
        </w:rPr>
        <w:t>receipt</w:t>
      </w:r>
      <w:r w:rsidR="00FC2703">
        <w:rPr>
          <w:rFonts w:ascii="Arial" w:hAnsi="Arial" w:cs="Arial"/>
          <w:sz w:val="20"/>
        </w:rPr>
        <w:t xml:space="preserve">. </w:t>
      </w:r>
      <w:r w:rsidR="00B51247">
        <w:rPr>
          <w:rFonts w:ascii="Arial" w:hAnsi="Arial" w:cs="Arial"/>
          <w:sz w:val="20"/>
        </w:rPr>
        <w:t>University</w:t>
      </w:r>
      <w:r w:rsidR="00752E92" w:rsidRPr="004E2331">
        <w:rPr>
          <w:rFonts w:ascii="Arial" w:hAnsi="Arial" w:cs="Arial"/>
          <w:sz w:val="20"/>
        </w:rPr>
        <w:t xml:space="preserve"> may withhold payment for </w:t>
      </w:r>
      <w:r w:rsidR="00860E63">
        <w:rPr>
          <w:rFonts w:ascii="Arial" w:hAnsi="Arial" w:cs="Arial"/>
          <w:sz w:val="20"/>
        </w:rPr>
        <w:t>G</w:t>
      </w:r>
      <w:r w:rsidR="00860E63" w:rsidRPr="004E2331">
        <w:rPr>
          <w:rFonts w:ascii="Arial" w:hAnsi="Arial" w:cs="Arial"/>
          <w:sz w:val="20"/>
        </w:rPr>
        <w:t xml:space="preserve">oods or </w:t>
      </w:r>
      <w:r w:rsidR="00860E63">
        <w:rPr>
          <w:rFonts w:ascii="Arial" w:hAnsi="Arial" w:cs="Arial"/>
          <w:sz w:val="20"/>
        </w:rPr>
        <w:t>S</w:t>
      </w:r>
      <w:r w:rsidR="00860E63" w:rsidRPr="004E2331">
        <w:rPr>
          <w:rFonts w:ascii="Arial" w:hAnsi="Arial" w:cs="Arial"/>
          <w:sz w:val="20"/>
        </w:rPr>
        <w:t xml:space="preserve">ervices </w:t>
      </w:r>
      <w:r w:rsidR="00B51247">
        <w:rPr>
          <w:rFonts w:ascii="Arial" w:hAnsi="Arial" w:cs="Arial"/>
          <w:sz w:val="20"/>
        </w:rPr>
        <w:t>University</w:t>
      </w:r>
      <w:r w:rsidR="001E2947">
        <w:rPr>
          <w:rFonts w:ascii="Arial" w:hAnsi="Arial" w:cs="Arial"/>
          <w:sz w:val="20"/>
        </w:rPr>
        <w:t xml:space="preserve"> finds </w:t>
      </w:r>
      <w:r w:rsidR="00752E92" w:rsidRPr="004E2331">
        <w:rPr>
          <w:rFonts w:ascii="Arial" w:hAnsi="Arial" w:cs="Arial"/>
          <w:sz w:val="20"/>
        </w:rPr>
        <w:t xml:space="preserve">defective, untimely, or otherwise </w:t>
      </w:r>
      <w:r w:rsidR="0092485D">
        <w:rPr>
          <w:rFonts w:ascii="Arial" w:hAnsi="Arial" w:cs="Arial"/>
          <w:sz w:val="20"/>
        </w:rPr>
        <w:t>non-conforming</w:t>
      </w:r>
      <w:r w:rsidR="00752E92" w:rsidRPr="004E2331">
        <w:rPr>
          <w:rFonts w:ascii="Arial" w:hAnsi="Arial" w:cs="Arial"/>
          <w:sz w:val="20"/>
        </w:rPr>
        <w:t>.</w:t>
      </w:r>
      <w:r w:rsidR="0092485D">
        <w:rPr>
          <w:rFonts w:ascii="Arial" w:hAnsi="Arial" w:cs="Arial"/>
          <w:sz w:val="20"/>
        </w:rPr>
        <w:t xml:space="preserve"> </w:t>
      </w:r>
      <w:r w:rsidR="0092485D" w:rsidRPr="004E2331">
        <w:rPr>
          <w:rFonts w:ascii="Arial" w:hAnsi="Arial" w:cs="Arial"/>
          <w:bCs/>
          <w:sz w:val="20"/>
        </w:rPr>
        <w:t xml:space="preserve">If Seller has </w:t>
      </w:r>
      <w:r w:rsidR="0092485D" w:rsidRPr="004E2331">
        <w:rPr>
          <w:rFonts w:ascii="Arial" w:hAnsi="Arial" w:cs="Arial"/>
          <w:bCs/>
          <w:sz w:val="20"/>
        </w:rPr>
        <w:lastRenderedPageBreak/>
        <w:t xml:space="preserve">negotiated </w:t>
      </w:r>
      <w:r w:rsidR="0092485D">
        <w:rPr>
          <w:rFonts w:ascii="Arial" w:hAnsi="Arial" w:cs="Arial"/>
          <w:bCs/>
          <w:sz w:val="20"/>
        </w:rPr>
        <w:t xml:space="preserve">more favorable </w:t>
      </w:r>
      <w:r w:rsidR="0092485D" w:rsidRPr="004E2331">
        <w:rPr>
          <w:rFonts w:ascii="Arial" w:hAnsi="Arial" w:cs="Arial"/>
          <w:bCs/>
          <w:sz w:val="20"/>
        </w:rPr>
        <w:t xml:space="preserve">terms or conditions for the sale of goods or services to another customer, </w:t>
      </w:r>
      <w:r w:rsidR="0092485D">
        <w:rPr>
          <w:rFonts w:ascii="Arial" w:hAnsi="Arial" w:cs="Arial"/>
          <w:bCs/>
          <w:sz w:val="20"/>
        </w:rPr>
        <w:t>those terms and conditions will be applied to this Agreement. Supplier’s</w:t>
      </w:r>
      <w:r w:rsidR="0092485D" w:rsidRPr="004E2331">
        <w:rPr>
          <w:rFonts w:ascii="Arial" w:hAnsi="Arial" w:cs="Arial"/>
          <w:sz w:val="20"/>
        </w:rPr>
        <w:t xml:space="preserve"> cash discount or other prompt payment discount period </w:t>
      </w:r>
      <w:r w:rsidR="003A58C8">
        <w:rPr>
          <w:rFonts w:ascii="Arial" w:hAnsi="Arial" w:cs="Arial"/>
          <w:sz w:val="20"/>
        </w:rPr>
        <w:t>will</w:t>
      </w:r>
      <w:r w:rsidR="0092485D" w:rsidRPr="004E2331">
        <w:rPr>
          <w:rFonts w:ascii="Arial" w:hAnsi="Arial" w:cs="Arial"/>
          <w:sz w:val="20"/>
        </w:rPr>
        <w:t xml:space="preserve"> commence on the later of </w:t>
      </w:r>
      <w:r w:rsidR="0092485D">
        <w:rPr>
          <w:rFonts w:ascii="Arial" w:hAnsi="Arial" w:cs="Arial"/>
          <w:bCs/>
          <w:sz w:val="20"/>
        </w:rPr>
        <w:t>University</w:t>
      </w:r>
      <w:r w:rsidR="0092485D" w:rsidRPr="004E2331">
        <w:rPr>
          <w:rFonts w:ascii="Arial" w:hAnsi="Arial" w:cs="Arial"/>
          <w:sz w:val="20"/>
        </w:rPr>
        <w:t xml:space="preserve">’s receipt of all </w:t>
      </w:r>
      <w:r w:rsidR="0092485D">
        <w:rPr>
          <w:rFonts w:ascii="Arial" w:hAnsi="Arial" w:cs="Arial"/>
          <w:sz w:val="20"/>
        </w:rPr>
        <w:t>Goods and Services</w:t>
      </w:r>
      <w:r w:rsidR="0092485D" w:rsidRPr="004E2331">
        <w:rPr>
          <w:rFonts w:ascii="Arial" w:hAnsi="Arial" w:cs="Arial"/>
          <w:sz w:val="20"/>
        </w:rPr>
        <w:t xml:space="preserve"> or </w:t>
      </w:r>
      <w:r w:rsidR="0092485D">
        <w:rPr>
          <w:rFonts w:ascii="Arial" w:hAnsi="Arial" w:cs="Arial"/>
          <w:bCs/>
          <w:sz w:val="20"/>
        </w:rPr>
        <w:t>University</w:t>
      </w:r>
      <w:r w:rsidR="0092485D" w:rsidRPr="004E2331">
        <w:rPr>
          <w:rFonts w:ascii="Arial" w:hAnsi="Arial" w:cs="Arial"/>
          <w:sz w:val="20"/>
        </w:rPr>
        <w:t>’s receipt of Seller’s invoice.</w:t>
      </w:r>
    </w:p>
    <w:p w14:paraId="14094474"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4293CBDD" w14:textId="00C14D15" w:rsidR="00D5735A" w:rsidRDefault="007B032B" w:rsidP="00197905">
      <w:pPr>
        <w:spacing w:after="160" w:line="254" w:lineRule="auto"/>
        <w:ind w:firstLine="0"/>
        <w:rPr>
          <w:rFonts w:ascii="Arial" w:hAnsi="Arial" w:cs="Arial"/>
          <w:sz w:val="20"/>
        </w:rPr>
      </w:pPr>
      <w:bookmarkStart w:id="0" w:name="_Toc486213805"/>
      <w:r w:rsidRPr="004E2331">
        <w:rPr>
          <w:rFonts w:ascii="Arial" w:hAnsi="Arial" w:cs="Arial"/>
          <w:b/>
          <w:sz w:val="20"/>
        </w:rPr>
        <w:t>9</w:t>
      </w:r>
      <w:r w:rsidR="00752E92" w:rsidRPr="004E2331">
        <w:rPr>
          <w:rFonts w:ascii="Arial" w:hAnsi="Arial" w:cs="Arial"/>
          <w:b/>
          <w:sz w:val="20"/>
        </w:rPr>
        <w:t>.</w:t>
      </w:r>
      <w:r w:rsidR="00E26849">
        <w:rPr>
          <w:rFonts w:ascii="Arial" w:hAnsi="Arial" w:cs="Arial"/>
          <w:b/>
          <w:sz w:val="20"/>
        </w:rPr>
        <w:t xml:space="preserve"> </w:t>
      </w:r>
      <w:r w:rsidR="00696993">
        <w:rPr>
          <w:rFonts w:ascii="Arial" w:hAnsi="Arial" w:cs="Arial"/>
          <w:b/>
          <w:sz w:val="20"/>
        </w:rPr>
        <w:t xml:space="preserve">Payment Card Industry Data Security Standards (PCI DSS) Compliance. </w:t>
      </w:r>
      <w:r w:rsidR="00696993">
        <w:rPr>
          <w:rFonts w:ascii="Arial" w:hAnsi="Arial" w:cs="Arial"/>
          <w:sz w:val="20"/>
        </w:rPr>
        <w:t xml:space="preserve"> As it relates to this Agreement, in the event that Seller may have access to credit or debit card information and/or its Goods and Services may affect the security of a credit or debit card transaction, Seller agrees to the </w:t>
      </w:r>
      <w:r w:rsidR="006E5480">
        <w:rPr>
          <w:rFonts w:ascii="Arial" w:hAnsi="Arial" w:cs="Arial"/>
          <w:sz w:val="20"/>
        </w:rPr>
        <w:t xml:space="preserve">requirements </w:t>
      </w:r>
      <w:r w:rsidR="00696993">
        <w:rPr>
          <w:rFonts w:ascii="Arial" w:hAnsi="Arial" w:cs="Arial"/>
          <w:sz w:val="20"/>
        </w:rPr>
        <w:t xml:space="preserve"> set out in</w:t>
      </w:r>
      <w:r w:rsidR="00F652BD">
        <w:rPr>
          <w:rFonts w:ascii="Arial" w:hAnsi="Arial" w:cs="Arial"/>
          <w:sz w:val="20"/>
        </w:rPr>
        <w:t xml:space="preserve"> </w:t>
      </w:r>
      <w:hyperlink r:id="rId8" w:history="1">
        <w:r w:rsidR="006E5480" w:rsidRPr="00916D47">
          <w:rPr>
            <w:rStyle w:val="Hyperlink"/>
            <w:rFonts w:ascii="Arial" w:hAnsi="Arial" w:cs="Arial"/>
            <w:sz w:val="20"/>
          </w:rPr>
          <w:t>Cardholder Data Security</w:t>
        </w:r>
      </w:hyperlink>
      <w:hyperlink r:id="rId9" w:history="1"/>
      <w:r w:rsidR="00696993">
        <w:rPr>
          <w:rFonts w:ascii="Arial" w:hAnsi="Arial" w:cs="Arial"/>
          <w:sz w:val="20"/>
        </w:rPr>
        <w:t>.</w:t>
      </w:r>
    </w:p>
    <w:p w14:paraId="3B00C031" w14:textId="77777777" w:rsidR="00752E92" w:rsidRPr="004E2331" w:rsidRDefault="00D5735A" w:rsidP="00617C0B">
      <w:pPr>
        <w:tabs>
          <w:tab w:val="left" w:pos="360"/>
        </w:tabs>
        <w:spacing w:line="240" w:lineRule="auto"/>
        <w:ind w:firstLine="0"/>
        <w:contextualSpacing/>
        <w:jc w:val="left"/>
        <w:rPr>
          <w:rFonts w:ascii="Arial" w:hAnsi="Arial" w:cs="Arial"/>
          <w:sz w:val="20"/>
        </w:rPr>
      </w:pPr>
      <w:r>
        <w:rPr>
          <w:rFonts w:ascii="Arial" w:hAnsi="Arial" w:cs="Arial"/>
          <w:b/>
          <w:sz w:val="20"/>
        </w:rPr>
        <w:t xml:space="preserve">10. </w:t>
      </w:r>
      <w:r w:rsidR="00752E92" w:rsidRPr="004E2331">
        <w:rPr>
          <w:rFonts w:ascii="Arial" w:hAnsi="Arial" w:cs="Arial"/>
          <w:b/>
          <w:sz w:val="20"/>
        </w:rPr>
        <w:t>Termination</w:t>
      </w:r>
      <w:bookmarkEnd w:id="0"/>
      <w:r w:rsidR="00FC2703">
        <w:rPr>
          <w:rFonts w:ascii="Arial" w:hAnsi="Arial" w:cs="Arial"/>
          <w:b/>
          <w:sz w:val="20"/>
        </w:rPr>
        <w:t xml:space="preserve">. </w:t>
      </w:r>
      <w:r w:rsidR="00B51247">
        <w:rPr>
          <w:rFonts w:ascii="Arial" w:hAnsi="Arial" w:cs="Arial"/>
          <w:sz w:val="20"/>
        </w:rPr>
        <w:t>University</w:t>
      </w:r>
      <w:r w:rsidR="00752E92" w:rsidRPr="004E2331">
        <w:rPr>
          <w:rFonts w:ascii="Arial" w:hAnsi="Arial" w:cs="Arial"/>
          <w:sz w:val="20"/>
        </w:rPr>
        <w:t xml:space="preserve"> may terminate this </w:t>
      </w:r>
      <w:r w:rsidR="00844563">
        <w:rPr>
          <w:rFonts w:ascii="Arial" w:hAnsi="Arial" w:cs="Arial"/>
          <w:sz w:val="20"/>
        </w:rPr>
        <w:t>Agreement</w:t>
      </w:r>
      <w:r w:rsidR="00752E92" w:rsidRPr="004E2331">
        <w:rPr>
          <w:rFonts w:ascii="Arial" w:hAnsi="Arial" w:cs="Arial"/>
          <w:sz w:val="20"/>
        </w:rPr>
        <w:t xml:space="preserve"> in whole or in part </w:t>
      </w:r>
      <w:r w:rsidR="002209B9">
        <w:rPr>
          <w:rFonts w:ascii="Arial" w:hAnsi="Arial" w:cs="Arial"/>
          <w:sz w:val="20"/>
        </w:rPr>
        <w:t>at</w:t>
      </w:r>
      <w:r w:rsidR="002209B9" w:rsidRPr="004E2331">
        <w:rPr>
          <w:rFonts w:ascii="Arial" w:hAnsi="Arial" w:cs="Arial"/>
          <w:sz w:val="20"/>
        </w:rPr>
        <w:t xml:space="preserve"> </w:t>
      </w:r>
      <w:r w:rsidR="00752E92" w:rsidRPr="004E2331">
        <w:rPr>
          <w:rFonts w:ascii="Arial" w:hAnsi="Arial" w:cs="Arial"/>
          <w:sz w:val="20"/>
        </w:rPr>
        <w:t xml:space="preserve">its </w:t>
      </w:r>
      <w:r w:rsidR="00E81A0E">
        <w:rPr>
          <w:rFonts w:ascii="Arial" w:hAnsi="Arial" w:cs="Arial"/>
          <w:sz w:val="20"/>
        </w:rPr>
        <w:t>c</w:t>
      </w:r>
      <w:r w:rsidR="00E81A0E" w:rsidRPr="004E2331">
        <w:rPr>
          <w:rFonts w:ascii="Arial" w:hAnsi="Arial" w:cs="Arial"/>
          <w:sz w:val="20"/>
        </w:rPr>
        <w:t>onvenience</w:t>
      </w:r>
      <w:r w:rsidR="009B2C0F">
        <w:rPr>
          <w:rFonts w:ascii="Arial" w:hAnsi="Arial" w:cs="Arial"/>
          <w:sz w:val="20"/>
        </w:rPr>
        <w:t xml:space="preserve"> by notice to Seller</w:t>
      </w:r>
      <w:r w:rsidR="00FC2703">
        <w:rPr>
          <w:rFonts w:ascii="Arial" w:hAnsi="Arial" w:cs="Arial"/>
          <w:sz w:val="20"/>
        </w:rPr>
        <w:t xml:space="preserve">. </w:t>
      </w:r>
      <w:r w:rsidR="00752E92" w:rsidRPr="004E2331">
        <w:rPr>
          <w:rFonts w:ascii="Arial" w:hAnsi="Arial" w:cs="Arial"/>
          <w:sz w:val="20"/>
        </w:rPr>
        <w:t xml:space="preserve">Seller </w:t>
      </w:r>
      <w:r w:rsidR="003A58C8">
        <w:rPr>
          <w:rFonts w:ascii="Arial" w:hAnsi="Arial" w:cs="Arial"/>
          <w:sz w:val="20"/>
        </w:rPr>
        <w:t>will</w:t>
      </w:r>
      <w:r w:rsidR="00752E92" w:rsidRPr="004E2331">
        <w:rPr>
          <w:rFonts w:ascii="Arial" w:hAnsi="Arial" w:cs="Arial"/>
          <w:sz w:val="20"/>
        </w:rPr>
        <w:t xml:space="preserve"> immediately stop all work under this </w:t>
      </w:r>
      <w:r w:rsidR="00844563">
        <w:rPr>
          <w:rFonts w:ascii="Arial" w:hAnsi="Arial" w:cs="Arial"/>
          <w:sz w:val="20"/>
        </w:rPr>
        <w:t>Agreement</w:t>
      </w:r>
      <w:r w:rsidR="00FC2703">
        <w:rPr>
          <w:rFonts w:ascii="Arial" w:hAnsi="Arial" w:cs="Arial"/>
          <w:sz w:val="20"/>
        </w:rPr>
        <w:t xml:space="preserve">. </w:t>
      </w:r>
      <w:r w:rsidR="00B51247">
        <w:rPr>
          <w:rFonts w:ascii="Arial" w:hAnsi="Arial" w:cs="Arial"/>
          <w:sz w:val="20"/>
        </w:rPr>
        <w:t>University</w:t>
      </w:r>
      <w:r w:rsidR="00321728">
        <w:rPr>
          <w:rFonts w:ascii="Arial" w:hAnsi="Arial" w:cs="Arial"/>
          <w:sz w:val="20"/>
        </w:rPr>
        <w:t xml:space="preserve"> </w:t>
      </w:r>
      <w:r w:rsidR="003A58C8">
        <w:rPr>
          <w:rFonts w:ascii="Arial" w:hAnsi="Arial" w:cs="Arial"/>
          <w:sz w:val="20"/>
        </w:rPr>
        <w:t>will</w:t>
      </w:r>
      <w:r w:rsidR="00321728">
        <w:rPr>
          <w:rFonts w:ascii="Arial" w:hAnsi="Arial" w:cs="Arial"/>
          <w:sz w:val="20"/>
        </w:rPr>
        <w:t xml:space="preserve"> pay</w:t>
      </w:r>
      <w:r w:rsidR="00752E92" w:rsidRPr="004E2331">
        <w:rPr>
          <w:rFonts w:ascii="Arial" w:hAnsi="Arial" w:cs="Arial"/>
          <w:sz w:val="20"/>
        </w:rPr>
        <w:t xml:space="preserve"> a reasonable termination charge calculated on a pro rata or other equitable basis for </w:t>
      </w:r>
      <w:r w:rsidR="007F4909">
        <w:rPr>
          <w:rFonts w:ascii="Arial" w:hAnsi="Arial" w:cs="Arial"/>
          <w:sz w:val="20"/>
        </w:rPr>
        <w:t>G</w:t>
      </w:r>
      <w:r w:rsidR="00752E92" w:rsidRPr="004E2331">
        <w:rPr>
          <w:rFonts w:ascii="Arial" w:hAnsi="Arial" w:cs="Arial"/>
          <w:sz w:val="20"/>
        </w:rPr>
        <w:t>oods</w:t>
      </w:r>
      <w:r w:rsidR="007F4909">
        <w:rPr>
          <w:rFonts w:ascii="Arial" w:hAnsi="Arial" w:cs="Arial"/>
          <w:sz w:val="20"/>
        </w:rPr>
        <w:t xml:space="preserve"> or Services</w:t>
      </w:r>
      <w:r w:rsidR="00752E92" w:rsidRPr="004E2331">
        <w:rPr>
          <w:rFonts w:ascii="Arial" w:hAnsi="Arial" w:cs="Arial"/>
          <w:sz w:val="20"/>
        </w:rPr>
        <w:t xml:space="preserve"> performed or provided</w:t>
      </w:r>
      <w:r w:rsidR="00FC2703">
        <w:rPr>
          <w:rFonts w:ascii="Arial" w:hAnsi="Arial" w:cs="Arial"/>
          <w:sz w:val="20"/>
        </w:rPr>
        <w:t xml:space="preserve">. </w:t>
      </w:r>
      <w:r w:rsidR="00B51247">
        <w:rPr>
          <w:rFonts w:ascii="Arial" w:hAnsi="Arial" w:cs="Arial"/>
          <w:sz w:val="20"/>
        </w:rPr>
        <w:t>University</w:t>
      </w:r>
      <w:r w:rsidR="00321728">
        <w:rPr>
          <w:rFonts w:ascii="Arial" w:hAnsi="Arial" w:cs="Arial"/>
          <w:sz w:val="20"/>
        </w:rPr>
        <w:t xml:space="preserve"> </w:t>
      </w:r>
      <w:r w:rsidR="003A58C8">
        <w:rPr>
          <w:rFonts w:ascii="Arial" w:hAnsi="Arial" w:cs="Arial"/>
          <w:sz w:val="20"/>
        </w:rPr>
        <w:t>will</w:t>
      </w:r>
      <w:r w:rsidR="00321728">
        <w:rPr>
          <w:rFonts w:ascii="Arial" w:hAnsi="Arial" w:cs="Arial"/>
          <w:sz w:val="20"/>
        </w:rPr>
        <w:t xml:space="preserve"> not pay</w:t>
      </w:r>
      <w:r w:rsidR="00752E92" w:rsidRPr="004E2331">
        <w:rPr>
          <w:rFonts w:ascii="Arial" w:hAnsi="Arial" w:cs="Arial"/>
          <w:sz w:val="20"/>
        </w:rPr>
        <w:t xml:space="preserve"> for work performed or costs incurred after receipt of notice of termination, or for</w:t>
      </w:r>
      <w:r w:rsidR="00001ABB">
        <w:rPr>
          <w:rFonts w:ascii="Arial" w:hAnsi="Arial" w:cs="Arial"/>
          <w:sz w:val="20"/>
        </w:rPr>
        <w:t xml:space="preserve"> </w:t>
      </w:r>
      <w:r w:rsidR="00E81A0E">
        <w:rPr>
          <w:rFonts w:ascii="Arial" w:hAnsi="Arial" w:cs="Arial"/>
          <w:sz w:val="20"/>
        </w:rPr>
        <w:t>reasonably avoidable</w:t>
      </w:r>
      <w:r w:rsidR="00752E92" w:rsidRPr="004E2331">
        <w:rPr>
          <w:rFonts w:ascii="Arial" w:hAnsi="Arial" w:cs="Arial"/>
          <w:sz w:val="20"/>
        </w:rPr>
        <w:t xml:space="preserve"> costs</w:t>
      </w:r>
      <w:r w:rsidR="00FC2703">
        <w:rPr>
          <w:rFonts w:ascii="Arial" w:hAnsi="Arial" w:cs="Arial"/>
          <w:sz w:val="20"/>
        </w:rPr>
        <w:t xml:space="preserve">. </w:t>
      </w:r>
      <w:r w:rsidR="00B51247">
        <w:rPr>
          <w:rFonts w:ascii="Arial" w:hAnsi="Arial" w:cs="Arial"/>
          <w:sz w:val="20"/>
        </w:rPr>
        <w:t>University</w:t>
      </w:r>
      <w:r w:rsidR="00752E92" w:rsidRPr="004E2331">
        <w:rPr>
          <w:rFonts w:ascii="Arial" w:hAnsi="Arial" w:cs="Arial"/>
          <w:sz w:val="20"/>
        </w:rPr>
        <w:t xml:space="preserve"> may terminate this </w:t>
      </w:r>
      <w:r w:rsidR="00844563">
        <w:rPr>
          <w:rFonts w:ascii="Arial" w:hAnsi="Arial" w:cs="Arial"/>
          <w:sz w:val="20"/>
        </w:rPr>
        <w:t>Agreement</w:t>
      </w:r>
      <w:r w:rsidR="00752E92" w:rsidRPr="004E2331">
        <w:rPr>
          <w:rFonts w:ascii="Arial" w:hAnsi="Arial" w:cs="Arial"/>
          <w:sz w:val="20"/>
        </w:rPr>
        <w:t xml:space="preserve"> in whole or in part for </w:t>
      </w:r>
      <w:r w:rsidR="00E81A0E">
        <w:rPr>
          <w:rFonts w:ascii="Arial" w:hAnsi="Arial" w:cs="Arial"/>
          <w:sz w:val="20"/>
        </w:rPr>
        <w:t>c</w:t>
      </w:r>
      <w:r w:rsidR="00752E92" w:rsidRPr="004E2331">
        <w:rPr>
          <w:rFonts w:ascii="Arial" w:hAnsi="Arial" w:cs="Arial"/>
          <w:sz w:val="20"/>
        </w:rPr>
        <w:t>ause upon seven days</w:t>
      </w:r>
      <w:r w:rsidR="00696993">
        <w:rPr>
          <w:rFonts w:ascii="Arial" w:hAnsi="Arial" w:cs="Arial"/>
          <w:sz w:val="20"/>
        </w:rPr>
        <w:t>’</w:t>
      </w:r>
      <w:r w:rsidR="00752E92" w:rsidRPr="004E2331">
        <w:rPr>
          <w:rFonts w:ascii="Arial" w:hAnsi="Arial" w:cs="Arial"/>
          <w:sz w:val="20"/>
        </w:rPr>
        <w:t xml:space="preserve"> written notice if Seller fails to comply with any material term or condition</w:t>
      </w:r>
      <w:r w:rsidR="00FC2703">
        <w:rPr>
          <w:rFonts w:ascii="Arial" w:hAnsi="Arial" w:cs="Arial"/>
          <w:sz w:val="20"/>
        </w:rPr>
        <w:t xml:space="preserve">. </w:t>
      </w:r>
      <w:r w:rsidR="00752E92" w:rsidRPr="004E2331">
        <w:rPr>
          <w:rFonts w:ascii="Arial" w:hAnsi="Arial" w:cs="Arial"/>
          <w:sz w:val="20"/>
        </w:rPr>
        <w:t xml:space="preserve">Late delivery of </w:t>
      </w:r>
      <w:r w:rsidR="0053248F">
        <w:rPr>
          <w:rFonts w:ascii="Arial" w:hAnsi="Arial" w:cs="Arial"/>
          <w:sz w:val="20"/>
        </w:rPr>
        <w:t>G</w:t>
      </w:r>
      <w:r w:rsidR="00752E92" w:rsidRPr="004E2331">
        <w:rPr>
          <w:rFonts w:ascii="Arial" w:hAnsi="Arial" w:cs="Arial"/>
          <w:sz w:val="20"/>
        </w:rPr>
        <w:t xml:space="preserve">oods or </w:t>
      </w:r>
      <w:r w:rsidR="0053248F">
        <w:rPr>
          <w:rFonts w:ascii="Arial" w:hAnsi="Arial" w:cs="Arial"/>
          <w:sz w:val="20"/>
        </w:rPr>
        <w:t>S</w:t>
      </w:r>
      <w:r w:rsidR="00752E92" w:rsidRPr="004E2331">
        <w:rPr>
          <w:rFonts w:ascii="Arial" w:hAnsi="Arial" w:cs="Arial"/>
          <w:sz w:val="20"/>
        </w:rPr>
        <w:t>ervices</w:t>
      </w:r>
      <w:r w:rsidR="002209B9">
        <w:rPr>
          <w:rFonts w:ascii="Arial" w:hAnsi="Arial" w:cs="Arial"/>
          <w:sz w:val="20"/>
        </w:rPr>
        <w:t>,</w:t>
      </w:r>
      <w:r w:rsidR="00752E92" w:rsidRPr="004E2331">
        <w:rPr>
          <w:rFonts w:ascii="Arial" w:hAnsi="Arial" w:cs="Arial"/>
          <w:sz w:val="20"/>
        </w:rPr>
        <w:t xml:space="preserve"> or delivery of </w:t>
      </w:r>
      <w:r w:rsidR="009B2C0F">
        <w:rPr>
          <w:rFonts w:ascii="Arial" w:hAnsi="Arial" w:cs="Arial"/>
          <w:sz w:val="20"/>
        </w:rPr>
        <w:t xml:space="preserve">defective or non-conforming </w:t>
      </w:r>
      <w:r w:rsidR="00860E63">
        <w:rPr>
          <w:rFonts w:ascii="Arial" w:hAnsi="Arial" w:cs="Arial"/>
          <w:sz w:val="20"/>
        </w:rPr>
        <w:t>G</w:t>
      </w:r>
      <w:r w:rsidR="00860E63" w:rsidRPr="004E2331">
        <w:rPr>
          <w:rFonts w:ascii="Arial" w:hAnsi="Arial" w:cs="Arial"/>
          <w:sz w:val="20"/>
        </w:rPr>
        <w:t xml:space="preserve">oods or </w:t>
      </w:r>
      <w:r w:rsidR="00860E63">
        <w:rPr>
          <w:rFonts w:ascii="Arial" w:hAnsi="Arial" w:cs="Arial"/>
          <w:sz w:val="20"/>
        </w:rPr>
        <w:t>S</w:t>
      </w:r>
      <w:r w:rsidR="00860E63" w:rsidRPr="004E2331">
        <w:rPr>
          <w:rFonts w:ascii="Arial" w:hAnsi="Arial" w:cs="Arial"/>
          <w:sz w:val="20"/>
        </w:rPr>
        <w:t xml:space="preserve">ervices </w:t>
      </w:r>
      <w:r w:rsidR="003A58C8">
        <w:rPr>
          <w:rFonts w:ascii="Arial" w:hAnsi="Arial" w:cs="Arial"/>
          <w:sz w:val="20"/>
        </w:rPr>
        <w:t>will</w:t>
      </w:r>
      <w:r w:rsidR="00752E92" w:rsidRPr="004E2331">
        <w:rPr>
          <w:rFonts w:ascii="Arial" w:hAnsi="Arial" w:cs="Arial"/>
          <w:sz w:val="20"/>
        </w:rPr>
        <w:t xml:space="preserve">, without limitation, be cause </w:t>
      </w:r>
      <w:r w:rsidR="00783C83" w:rsidRPr="004E2331">
        <w:rPr>
          <w:rFonts w:ascii="Arial" w:hAnsi="Arial" w:cs="Arial"/>
          <w:sz w:val="20"/>
        </w:rPr>
        <w:t>for</w:t>
      </w:r>
      <w:r w:rsidR="00752E92" w:rsidRPr="004E2331">
        <w:rPr>
          <w:rFonts w:ascii="Arial" w:hAnsi="Arial" w:cs="Arial"/>
          <w:sz w:val="20"/>
        </w:rPr>
        <w:t xml:space="preserve"> terminat</w:t>
      </w:r>
      <w:r w:rsidR="00783C83" w:rsidRPr="004E2331">
        <w:rPr>
          <w:rFonts w:ascii="Arial" w:hAnsi="Arial" w:cs="Arial"/>
          <w:sz w:val="20"/>
        </w:rPr>
        <w:t>ion</w:t>
      </w:r>
      <w:r w:rsidR="00FC2703">
        <w:rPr>
          <w:rFonts w:ascii="Arial" w:hAnsi="Arial" w:cs="Arial"/>
          <w:sz w:val="20"/>
        </w:rPr>
        <w:t xml:space="preserve">. </w:t>
      </w:r>
      <w:r w:rsidR="00752E92" w:rsidRPr="004E2331">
        <w:rPr>
          <w:rFonts w:ascii="Arial" w:hAnsi="Arial" w:cs="Arial"/>
          <w:sz w:val="20"/>
        </w:rPr>
        <w:t xml:space="preserve">In </w:t>
      </w:r>
      <w:r w:rsidR="009D5780" w:rsidRPr="004E2331">
        <w:rPr>
          <w:rFonts w:ascii="Arial" w:hAnsi="Arial" w:cs="Arial"/>
          <w:sz w:val="20"/>
        </w:rPr>
        <w:t xml:space="preserve">the </w:t>
      </w:r>
      <w:r w:rsidR="00752E92" w:rsidRPr="004E2331">
        <w:rPr>
          <w:rFonts w:ascii="Arial" w:hAnsi="Arial" w:cs="Arial"/>
          <w:sz w:val="20"/>
        </w:rPr>
        <w:t>event</w:t>
      </w:r>
      <w:r w:rsidR="009D5780" w:rsidRPr="004E2331">
        <w:rPr>
          <w:rFonts w:ascii="Arial" w:hAnsi="Arial" w:cs="Arial"/>
          <w:sz w:val="20"/>
        </w:rPr>
        <w:t xml:space="preserve"> </w:t>
      </w:r>
      <w:r w:rsidR="00C5105C">
        <w:rPr>
          <w:rFonts w:ascii="Arial" w:hAnsi="Arial" w:cs="Arial"/>
          <w:sz w:val="20"/>
        </w:rPr>
        <w:t xml:space="preserve">of </w:t>
      </w:r>
      <w:r w:rsidR="0053248F">
        <w:rPr>
          <w:rFonts w:ascii="Arial" w:hAnsi="Arial" w:cs="Arial"/>
          <w:sz w:val="20"/>
        </w:rPr>
        <w:t>such</w:t>
      </w:r>
      <w:r w:rsidR="009D5780" w:rsidRPr="004E2331">
        <w:rPr>
          <w:rFonts w:ascii="Arial" w:hAnsi="Arial" w:cs="Arial"/>
          <w:sz w:val="20"/>
        </w:rPr>
        <w:t xml:space="preserve"> termination</w:t>
      </w:r>
      <w:r w:rsidR="00752E92" w:rsidRPr="004E2331">
        <w:rPr>
          <w:rFonts w:ascii="Arial" w:hAnsi="Arial" w:cs="Arial"/>
          <w:sz w:val="20"/>
        </w:rPr>
        <w:t xml:space="preserve">, </w:t>
      </w:r>
      <w:r w:rsidR="00B51247">
        <w:rPr>
          <w:rFonts w:ascii="Arial" w:hAnsi="Arial" w:cs="Arial"/>
          <w:sz w:val="20"/>
        </w:rPr>
        <w:t>University</w:t>
      </w:r>
      <w:r w:rsidR="00752E92" w:rsidRPr="004E2331">
        <w:rPr>
          <w:rFonts w:ascii="Arial" w:hAnsi="Arial" w:cs="Arial"/>
          <w:sz w:val="20"/>
        </w:rPr>
        <w:t xml:space="preserve"> will not be liable for </w:t>
      </w:r>
      <w:r w:rsidR="009D5780" w:rsidRPr="004E2331">
        <w:rPr>
          <w:rFonts w:ascii="Arial" w:hAnsi="Arial" w:cs="Arial"/>
          <w:sz w:val="20"/>
        </w:rPr>
        <w:t>damages</w:t>
      </w:r>
      <w:r w:rsidR="009B2C0F">
        <w:rPr>
          <w:rFonts w:ascii="Arial" w:hAnsi="Arial" w:cs="Arial"/>
          <w:sz w:val="20"/>
        </w:rPr>
        <w:t>, and reserves all rights and remedies</w:t>
      </w:r>
      <w:r w:rsidR="002209B9">
        <w:rPr>
          <w:rFonts w:ascii="Arial" w:hAnsi="Arial" w:cs="Arial"/>
          <w:sz w:val="20"/>
        </w:rPr>
        <w:t>.</w:t>
      </w:r>
      <w:r w:rsidR="00752E92" w:rsidRPr="004E2331">
        <w:rPr>
          <w:rFonts w:ascii="Arial" w:hAnsi="Arial" w:cs="Arial"/>
          <w:sz w:val="20"/>
        </w:rPr>
        <w:t xml:space="preserve"> If </w:t>
      </w:r>
      <w:r w:rsidR="00E81A0E">
        <w:rPr>
          <w:rFonts w:ascii="Arial" w:hAnsi="Arial" w:cs="Arial"/>
          <w:sz w:val="20"/>
        </w:rPr>
        <w:t>it is determined that</w:t>
      </w:r>
      <w:r w:rsidR="00752E92" w:rsidRPr="004E2331">
        <w:rPr>
          <w:rFonts w:ascii="Arial" w:hAnsi="Arial" w:cs="Arial"/>
          <w:sz w:val="20"/>
        </w:rPr>
        <w:t xml:space="preserve"> </w:t>
      </w:r>
      <w:r w:rsidR="00B51247">
        <w:rPr>
          <w:rFonts w:ascii="Arial" w:hAnsi="Arial" w:cs="Arial"/>
          <w:sz w:val="20"/>
        </w:rPr>
        <w:t>University</w:t>
      </w:r>
      <w:r w:rsidR="00752E92" w:rsidRPr="004E2331">
        <w:rPr>
          <w:rFonts w:ascii="Arial" w:hAnsi="Arial" w:cs="Arial"/>
          <w:sz w:val="20"/>
        </w:rPr>
        <w:t xml:space="preserve"> improperly terminated this </w:t>
      </w:r>
      <w:r w:rsidR="00844563">
        <w:rPr>
          <w:rFonts w:ascii="Arial" w:hAnsi="Arial" w:cs="Arial"/>
          <w:sz w:val="20"/>
        </w:rPr>
        <w:t>Agreement</w:t>
      </w:r>
      <w:r w:rsidR="00752E92" w:rsidRPr="004E2331">
        <w:rPr>
          <w:rFonts w:ascii="Arial" w:hAnsi="Arial" w:cs="Arial"/>
          <w:sz w:val="20"/>
        </w:rPr>
        <w:t xml:space="preserve"> for </w:t>
      </w:r>
      <w:r w:rsidR="00E81A0E">
        <w:rPr>
          <w:rFonts w:ascii="Arial" w:hAnsi="Arial" w:cs="Arial"/>
          <w:sz w:val="20"/>
        </w:rPr>
        <w:t>c</w:t>
      </w:r>
      <w:r w:rsidR="00E81A0E" w:rsidRPr="004E2331">
        <w:rPr>
          <w:rFonts w:ascii="Arial" w:hAnsi="Arial" w:cs="Arial"/>
          <w:sz w:val="20"/>
        </w:rPr>
        <w:t>ause</w:t>
      </w:r>
      <w:r w:rsidR="00752E92" w:rsidRPr="004E2331">
        <w:rPr>
          <w:rFonts w:ascii="Arial" w:hAnsi="Arial" w:cs="Arial"/>
          <w:sz w:val="20"/>
        </w:rPr>
        <w:t xml:space="preserve">, then such termination </w:t>
      </w:r>
      <w:r w:rsidR="003A58C8">
        <w:rPr>
          <w:rFonts w:ascii="Arial" w:hAnsi="Arial" w:cs="Arial"/>
          <w:sz w:val="20"/>
        </w:rPr>
        <w:t>will</w:t>
      </w:r>
      <w:r w:rsidR="00752E92" w:rsidRPr="004E2331">
        <w:rPr>
          <w:rFonts w:ascii="Arial" w:hAnsi="Arial" w:cs="Arial"/>
          <w:sz w:val="20"/>
        </w:rPr>
        <w:t xml:space="preserve"> be</w:t>
      </w:r>
      <w:r w:rsidR="00487CD7">
        <w:rPr>
          <w:rFonts w:ascii="Arial" w:hAnsi="Arial" w:cs="Arial"/>
          <w:sz w:val="20"/>
        </w:rPr>
        <w:t xml:space="preserve"> </w:t>
      </w:r>
      <w:r w:rsidR="00752E92" w:rsidRPr="004E2331">
        <w:rPr>
          <w:rFonts w:ascii="Arial" w:hAnsi="Arial" w:cs="Arial"/>
          <w:sz w:val="20"/>
        </w:rPr>
        <w:t xml:space="preserve">deemed to have been for </w:t>
      </w:r>
      <w:r w:rsidR="00B51247">
        <w:rPr>
          <w:rFonts w:ascii="Arial" w:hAnsi="Arial" w:cs="Arial"/>
          <w:sz w:val="20"/>
        </w:rPr>
        <w:t>University</w:t>
      </w:r>
      <w:r w:rsidR="00752E92" w:rsidRPr="004E2331">
        <w:rPr>
          <w:rFonts w:ascii="Arial" w:hAnsi="Arial" w:cs="Arial"/>
          <w:sz w:val="20"/>
        </w:rPr>
        <w:t xml:space="preserve">'s </w:t>
      </w:r>
      <w:r w:rsidR="00E81A0E">
        <w:rPr>
          <w:rFonts w:ascii="Arial" w:hAnsi="Arial" w:cs="Arial"/>
          <w:sz w:val="20"/>
        </w:rPr>
        <w:t>c</w:t>
      </w:r>
      <w:r w:rsidR="00E81A0E" w:rsidRPr="004E2331">
        <w:rPr>
          <w:rFonts w:ascii="Arial" w:hAnsi="Arial" w:cs="Arial"/>
          <w:sz w:val="20"/>
        </w:rPr>
        <w:t>onvenience</w:t>
      </w:r>
      <w:r w:rsidR="00752E92" w:rsidRPr="004E2331">
        <w:rPr>
          <w:rFonts w:ascii="Arial" w:hAnsi="Arial" w:cs="Arial"/>
          <w:sz w:val="20"/>
        </w:rPr>
        <w:t>.</w:t>
      </w:r>
    </w:p>
    <w:p w14:paraId="26D9E8A6" w14:textId="77777777" w:rsidR="00F302D2" w:rsidRPr="00C14943" w:rsidRDefault="00F302D2" w:rsidP="00617C0B">
      <w:pPr>
        <w:tabs>
          <w:tab w:val="left" w:pos="360"/>
        </w:tabs>
        <w:spacing w:line="240" w:lineRule="auto"/>
        <w:ind w:firstLine="0"/>
        <w:contextualSpacing/>
        <w:jc w:val="left"/>
        <w:rPr>
          <w:rFonts w:ascii="Arial" w:hAnsi="Arial" w:cs="Arial"/>
          <w:sz w:val="16"/>
          <w:szCs w:val="16"/>
        </w:rPr>
      </w:pPr>
    </w:p>
    <w:p w14:paraId="10BF01C6" w14:textId="77777777" w:rsidR="009B2C0F" w:rsidRPr="009B2C0F" w:rsidRDefault="00752E92" w:rsidP="00617C0B">
      <w:pPr>
        <w:spacing w:line="240" w:lineRule="auto"/>
        <w:ind w:firstLine="0"/>
        <w:jc w:val="left"/>
        <w:rPr>
          <w:rFonts w:ascii="Arial" w:hAnsi="Arial" w:cs="Arial"/>
          <w:color w:val="000000"/>
          <w:sz w:val="20"/>
        </w:rPr>
      </w:pPr>
      <w:r w:rsidRPr="009B2C0F">
        <w:rPr>
          <w:rFonts w:ascii="Arial" w:hAnsi="Arial" w:cs="Arial"/>
          <w:b/>
          <w:bCs/>
          <w:sz w:val="20"/>
        </w:rPr>
        <w:t>1</w:t>
      </w:r>
      <w:r w:rsidR="00D5735A">
        <w:rPr>
          <w:rFonts w:ascii="Arial" w:hAnsi="Arial" w:cs="Arial"/>
          <w:b/>
          <w:bCs/>
          <w:sz w:val="20"/>
        </w:rPr>
        <w:t>1</w:t>
      </w:r>
      <w:r w:rsidRPr="009B2C0F">
        <w:rPr>
          <w:rFonts w:ascii="Arial" w:hAnsi="Arial" w:cs="Arial"/>
          <w:b/>
          <w:bCs/>
          <w:sz w:val="20"/>
        </w:rPr>
        <w:t>.</w:t>
      </w:r>
      <w:r w:rsidR="00E26849" w:rsidRPr="009B2C0F">
        <w:rPr>
          <w:rFonts w:ascii="Arial" w:hAnsi="Arial" w:cs="Arial"/>
          <w:b/>
          <w:bCs/>
          <w:sz w:val="20"/>
        </w:rPr>
        <w:t xml:space="preserve"> </w:t>
      </w:r>
      <w:r w:rsidRPr="009B2C0F">
        <w:rPr>
          <w:rFonts w:ascii="Arial" w:hAnsi="Arial" w:cs="Arial"/>
          <w:b/>
          <w:bCs/>
          <w:sz w:val="20"/>
        </w:rPr>
        <w:t>Independent Contractor</w:t>
      </w:r>
      <w:r w:rsidR="00FC2703" w:rsidRPr="009B2C0F">
        <w:rPr>
          <w:rFonts w:ascii="Arial" w:hAnsi="Arial" w:cs="Arial"/>
          <w:b/>
          <w:bCs/>
          <w:sz w:val="20"/>
        </w:rPr>
        <w:t xml:space="preserve">. </w:t>
      </w:r>
      <w:r w:rsidR="009B2C0F" w:rsidRPr="009B2C0F">
        <w:rPr>
          <w:rFonts w:ascii="Arial" w:hAnsi="Arial" w:cs="Arial"/>
          <w:color w:val="000000"/>
          <w:sz w:val="20"/>
        </w:rPr>
        <w:t xml:space="preserve">The relationship between the parties is solely that of independent contractors, not partners, joint venturers, employees, agents, or otherwise. Neither </w:t>
      </w:r>
      <w:r w:rsidR="003A58C8">
        <w:rPr>
          <w:rFonts w:ascii="Arial" w:hAnsi="Arial" w:cs="Arial"/>
          <w:color w:val="000000"/>
          <w:sz w:val="20"/>
        </w:rPr>
        <w:t>will</w:t>
      </w:r>
      <w:r w:rsidR="009B2C0F" w:rsidRPr="009B2C0F">
        <w:rPr>
          <w:rFonts w:ascii="Arial" w:hAnsi="Arial" w:cs="Arial"/>
          <w:color w:val="000000"/>
          <w:sz w:val="20"/>
        </w:rPr>
        <w:t xml:space="preserve"> have any authority to bind the other in any </w:t>
      </w:r>
      <w:proofErr w:type="gramStart"/>
      <w:r w:rsidR="009B2C0F" w:rsidRPr="009B2C0F">
        <w:rPr>
          <w:rFonts w:ascii="Arial" w:hAnsi="Arial" w:cs="Arial"/>
          <w:color w:val="000000"/>
          <w:sz w:val="20"/>
        </w:rPr>
        <w:t>manner, and</w:t>
      </w:r>
      <w:proofErr w:type="gramEnd"/>
      <w:r w:rsidR="009B2C0F" w:rsidRPr="009B2C0F">
        <w:rPr>
          <w:rFonts w:ascii="Arial" w:hAnsi="Arial" w:cs="Arial"/>
          <w:color w:val="000000"/>
          <w:sz w:val="20"/>
        </w:rPr>
        <w:t xml:space="preserve"> </w:t>
      </w:r>
      <w:r w:rsidR="003A58C8">
        <w:rPr>
          <w:rFonts w:ascii="Arial" w:hAnsi="Arial" w:cs="Arial"/>
          <w:color w:val="000000"/>
          <w:sz w:val="20"/>
        </w:rPr>
        <w:t>will</w:t>
      </w:r>
      <w:r w:rsidR="009B2C0F" w:rsidRPr="009B2C0F">
        <w:rPr>
          <w:rFonts w:ascii="Arial" w:hAnsi="Arial" w:cs="Arial"/>
          <w:color w:val="000000"/>
          <w:sz w:val="20"/>
        </w:rPr>
        <w:t xml:space="preserve"> not represent or imply that it has such authority.</w:t>
      </w:r>
    </w:p>
    <w:p w14:paraId="0AB3B7C3" w14:textId="77777777" w:rsidR="00752E92" w:rsidRPr="00C14943" w:rsidRDefault="00752E92" w:rsidP="00617C0B">
      <w:pPr>
        <w:tabs>
          <w:tab w:val="left" w:pos="360"/>
        </w:tabs>
        <w:spacing w:line="240" w:lineRule="auto"/>
        <w:ind w:firstLine="0"/>
        <w:contextualSpacing/>
        <w:jc w:val="left"/>
        <w:rPr>
          <w:rFonts w:ascii="Arial" w:hAnsi="Arial" w:cs="Arial"/>
          <w:bCs/>
          <w:sz w:val="16"/>
          <w:szCs w:val="16"/>
        </w:rPr>
      </w:pPr>
      <w:r w:rsidRPr="00C14943">
        <w:rPr>
          <w:rFonts w:ascii="Arial" w:hAnsi="Arial" w:cs="Arial"/>
          <w:bCs/>
          <w:sz w:val="16"/>
          <w:szCs w:val="16"/>
        </w:rPr>
        <w:t>.</w:t>
      </w:r>
    </w:p>
    <w:p w14:paraId="2B9D7B79" w14:textId="77777777" w:rsidR="00752E92" w:rsidRPr="004E2331"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1</w:t>
      </w:r>
      <w:r w:rsidR="00D5735A">
        <w:rPr>
          <w:rFonts w:ascii="Arial" w:hAnsi="Arial" w:cs="Arial"/>
          <w:b/>
          <w:sz w:val="20"/>
        </w:rPr>
        <w:t>2</w:t>
      </w:r>
      <w:r w:rsidRPr="004E2331">
        <w:rPr>
          <w:rFonts w:ascii="Arial" w:hAnsi="Arial" w:cs="Arial"/>
          <w:b/>
          <w:sz w:val="20"/>
        </w:rPr>
        <w:t>.</w:t>
      </w:r>
      <w:r w:rsidR="00E26849">
        <w:rPr>
          <w:rFonts w:ascii="Arial" w:hAnsi="Arial" w:cs="Arial"/>
          <w:b/>
          <w:sz w:val="20"/>
        </w:rPr>
        <w:t xml:space="preserve"> </w:t>
      </w:r>
      <w:bookmarkStart w:id="1" w:name="_Toc486213799"/>
      <w:r w:rsidRPr="004E2331">
        <w:rPr>
          <w:rFonts w:ascii="Arial" w:hAnsi="Arial" w:cs="Arial"/>
          <w:b/>
          <w:sz w:val="20"/>
        </w:rPr>
        <w:t>Non-Waiver</w:t>
      </w:r>
      <w:r w:rsidR="00FC2703">
        <w:rPr>
          <w:rFonts w:ascii="Arial" w:hAnsi="Arial" w:cs="Arial"/>
          <w:b/>
          <w:sz w:val="20"/>
        </w:rPr>
        <w:t xml:space="preserve">. </w:t>
      </w:r>
      <w:r w:rsidR="00320C34">
        <w:rPr>
          <w:rFonts w:ascii="Arial" w:hAnsi="Arial" w:cs="Arial"/>
          <w:sz w:val="20"/>
        </w:rPr>
        <w:t>W</w:t>
      </w:r>
      <w:r w:rsidRPr="004E2331">
        <w:rPr>
          <w:rFonts w:ascii="Arial" w:hAnsi="Arial" w:cs="Arial"/>
          <w:sz w:val="20"/>
        </w:rPr>
        <w:t xml:space="preserve">aiver by a party of any default or nonperformance </w:t>
      </w:r>
      <w:r w:rsidR="003A58C8">
        <w:rPr>
          <w:rFonts w:ascii="Arial" w:hAnsi="Arial" w:cs="Arial"/>
          <w:sz w:val="20"/>
        </w:rPr>
        <w:t>will</w:t>
      </w:r>
      <w:r w:rsidRPr="004E2331">
        <w:rPr>
          <w:rFonts w:ascii="Arial" w:hAnsi="Arial" w:cs="Arial"/>
          <w:sz w:val="20"/>
        </w:rPr>
        <w:t xml:space="preserve"> </w:t>
      </w:r>
      <w:r w:rsidR="00320C34">
        <w:rPr>
          <w:rFonts w:ascii="Arial" w:hAnsi="Arial" w:cs="Arial"/>
          <w:sz w:val="20"/>
        </w:rPr>
        <w:t xml:space="preserve">not </w:t>
      </w:r>
      <w:r w:rsidRPr="004E2331">
        <w:rPr>
          <w:rFonts w:ascii="Arial" w:hAnsi="Arial" w:cs="Arial"/>
          <w:sz w:val="20"/>
        </w:rPr>
        <w:t>be a waiver of any subsequent default or nonperformance.</w:t>
      </w:r>
      <w:bookmarkEnd w:id="1"/>
    </w:p>
    <w:p w14:paraId="53969D4F"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541DBD0F" w14:textId="77777777" w:rsidR="00752E92" w:rsidRPr="004E2331" w:rsidRDefault="00752E92" w:rsidP="00617C0B">
      <w:pPr>
        <w:tabs>
          <w:tab w:val="left" w:pos="360"/>
        </w:tabs>
        <w:spacing w:line="240" w:lineRule="auto"/>
        <w:ind w:firstLine="0"/>
        <w:contextualSpacing/>
        <w:jc w:val="left"/>
        <w:rPr>
          <w:rFonts w:ascii="Arial" w:hAnsi="Arial" w:cs="Arial"/>
          <w:bCs/>
          <w:sz w:val="20"/>
        </w:rPr>
      </w:pPr>
      <w:r w:rsidRPr="004E2331">
        <w:rPr>
          <w:rFonts w:ascii="Arial" w:hAnsi="Arial" w:cs="Arial"/>
          <w:b/>
          <w:bCs/>
          <w:sz w:val="20"/>
        </w:rPr>
        <w:t>1</w:t>
      </w:r>
      <w:r w:rsidR="00D5735A">
        <w:rPr>
          <w:rFonts w:ascii="Arial" w:hAnsi="Arial" w:cs="Arial"/>
          <w:b/>
          <w:bCs/>
          <w:sz w:val="20"/>
        </w:rPr>
        <w:t>3</w:t>
      </w:r>
      <w:r w:rsidRPr="004E2331">
        <w:rPr>
          <w:rFonts w:ascii="Arial" w:hAnsi="Arial" w:cs="Arial"/>
          <w:b/>
          <w:bCs/>
          <w:sz w:val="20"/>
        </w:rPr>
        <w:t>.</w:t>
      </w:r>
      <w:r w:rsidRPr="004E2331">
        <w:rPr>
          <w:rFonts w:ascii="Arial" w:hAnsi="Arial" w:cs="Arial"/>
          <w:b/>
          <w:bCs/>
          <w:sz w:val="20"/>
        </w:rPr>
        <w:tab/>
        <w:t>Audit and Retention of Books and Records</w:t>
      </w:r>
      <w:r w:rsidR="00FC2703">
        <w:rPr>
          <w:rFonts w:ascii="Arial" w:hAnsi="Arial" w:cs="Arial"/>
          <w:b/>
          <w:bCs/>
          <w:sz w:val="20"/>
        </w:rPr>
        <w:t xml:space="preserve">. </w:t>
      </w:r>
      <w:r w:rsidR="002020BC" w:rsidRPr="002020BC">
        <w:rPr>
          <w:rFonts w:ascii="Arial" w:hAnsi="Arial" w:cs="Arial"/>
          <w:bCs/>
          <w:sz w:val="20"/>
        </w:rPr>
        <w:t>Upon</w:t>
      </w:r>
      <w:r w:rsidR="002020BC">
        <w:rPr>
          <w:rFonts w:ascii="Arial" w:hAnsi="Arial" w:cs="Arial"/>
          <w:b/>
          <w:bCs/>
          <w:sz w:val="20"/>
        </w:rPr>
        <w:t xml:space="preserve"> </w:t>
      </w:r>
      <w:r w:rsidR="002020BC" w:rsidRPr="002020BC">
        <w:rPr>
          <w:rFonts w:ascii="Arial" w:hAnsi="Arial" w:cs="Arial"/>
          <w:bCs/>
          <w:sz w:val="20"/>
        </w:rPr>
        <w:t>University’s</w:t>
      </w:r>
      <w:r w:rsidR="002020BC">
        <w:rPr>
          <w:rFonts w:ascii="Arial" w:hAnsi="Arial" w:cs="Arial"/>
          <w:bCs/>
          <w:sz w:val="20"/>
        </w:rPr>
        <w:t xml:space="preserve"> request, Seller will inform University of its </w:t>
      </w:r>
      <w:r w:rsidR="002020BC" w:rsidRPr="004E2331">
        <w:rPr>
          <w:rFonts w:ascii="Arial" w:hAnsi="Arial" w:cs="Arial"/>
          <w:bCs/>
          <w:sz w:val="20"/>
        </w:rPr>
        <w:t>accounting procedures and practices</w:t>
      </w:r>
      <w:r w:rsidR="002020BC">
        <w:rPr>
          <w:rFonts w:ascii="Arial" w:hAnsi="Arial" w:cs="Arial"/>
          <w:bCs/>
          <w:sz w:val="20"/>
        </w:rPr>
        <w:t>.</w:t>
      </w:r>
      <w:r w:rsidR="002020BC" w:rsidRPr="004E2331">
        <w:rPr>
          <w:rFonts w:ascii="Arial" w:hAnsi="Arial" w:cs="Arial"/>
          <w:bCs/>
          <w:sz w:val="20"/>
        </w:rPr>
        <w:t xml:space="preserve"> </w:t>
      </w:r>
      <w:r w:rsidR="00B51247" w:rsidRPr="002020BC">
        <w:rPr>
          <w:rFonts w:ascii="Arial" w:hAnsi="Arial" w:cs="Arial"/>
          <w:bCs/>
          <w:sz w:val="20"/>
        </w:rPr>
        <w:t>U</w:t>
      </w:r>
      <w:r w:rsidR="00B51247">
        <w:rPr>
          <w:rFonts w:ascii="Arial" w:hAnsi="Arial" w:cs="Arial"/>
          <w:bCs/>
          <w:sz w:val="20"/>
        </w:rPr>
        <w:t>niversity</w:t>
      </w:r>
      <w:r w:rsidRPr="004E2331">
        <w:rPr>
          <w:rFonts w:ascii="Arial" w:hAnsi="Arial" w:cs="Arial"/>
          <w:bCs/>
          <w:sz w:val="20"/>
        </w:rPr>
        <w:t xml:space="preserve"> </w:t>
      </w:r>
      <w:r w:rsidR="009B2C0F">
        <w:rPr>
          <w:rFonts w:ascii="Arial" w:hAnsi="Arial" w:cs="Arial"/>
          <w:bCs/>
          <w:sz w:val="20"/>
        </w:rPr>
        <w:t>may</w:t>
      </w:r>
      <w:r w:rsidRPr="004E2331">
        <w:rPr>
          <w:rFonts w:ascii="Arial" w:hAnsi="Arial" w:cs="Arial"/>
          <w:bCs/>
          <w:sz w:val="20"/>
        </w:rPr>
        <w:t xml:space="preserve"> inspect and copy </w:t>
      </w:r>
      <w:r w:rsidR="0092485D">
        <w:rPr>
          <w:rFonts w:ascii="Arial" w:hAnsi="Arial" w:cs="Arial"/>
          <w:bCs/>
          <w:sz w:val="20"/>
        </w:rPr>
        <w:t xml:space="preserve">Seller’s </w:t>
      </w:r>
      <w:r w:rsidRPr="004E2331">
        <w:rPr>
          <w:rFonts w:ascii="Arial" w:hAnsi="Arial" w:cs="Arial"/>
          <w:bCs/>
          <w:sz w:val="20"/>
        </w:rPr>
        <w:t xml:space="preserve">books, records, and documents in </w:t>
      </w:r>
      <w:r w:rsidR="0046389E" w:rsidRPr="004E2331">
        <w:rPr>
          <w:rFonts w:ascii="Arial" w:hAnsi="Arial" w:cs="Arial"/>
          <w:bCs/>
          <w:sz w:val="20"/>
        </w:rPr>
        <w:t xml:space="preserve">any </w:t>
      </w:r>
      <w:r w:rsidRPr="004E2331">
        <w:rPr>
          <w:rFonts w:ascii="Arial" w:hAnsi="Arial" w:cs="Arial"/>
          <w:bCs/>
          <w:sz w:val="20"/>
        </w:rPr>
        <w:t xml:space="preserve">medium to verify Seller’s performance and expenses submitted pursuant to this </w:t>
      </w:r>
      <w:r w:rsidR="00844563">
        <w:rPr>
          <w:rFonts w:ascii="Arial" w:hAnsi="Arial" w:cs="Arial"/>
          <w:bCs/>
          <w:sz w:val="20"/>
        </w:rPr>
        <w:t>Agreement</w:t>
      </w:r>
      <w:r w:rsidR="00FC2703">
        <w:rPr>
          <w:rFonts w:ascii="Arial" w:hAnsi="Arial" w:cs="Arial"/>
          <w:bCs/>
          <w:sz w:val="20"/>
        </w:rPr>
        <w:t xml:space="preserve">. </w:t>
      </w:r>
      <w:r w:rsidRPr="004E2331">
        <w:rPr>
          <w:rFonts w:ascii="Arial" w:hAnsi="Arial" w:cs="Arial"/>
          <w:bCs/>
          <w:sz w:val="20"/>
        </w:rPr>
        <w:t xml:space="preserve">Seller </w:t>
      </w:r>
      <w:r w:rsidR="003A58C8">
        <w:rPr>
          <w:rFonts w:ascii="Arial" w:hAnsi="Arial" w:cs="Arial"/>
          <w:bCs/>
          <w:sz w:val="20"/>
        </w:rPr>
        <w:t>will</w:t>
      </w:r>
      <w:r w:rsidRPr="004E2331">
        <w:rPr>
          <w:rFonts w:ascii="Arial" w:hAnsi="Arial" w:cs="Arial"/>
          <w:bCs/>
          <w:sz w:val="20"/>
        </w:rPr>
        <w:t xml:space="preserve"> make such items available for inspection during normal business hours at Seller’s place of business</w:t>
      </w:r>
      <w:r w:rsidR="00FC2703">
        <w:rPr>
          <w:rFonts w:ascii="Arial" w:hAnsi="Arial" w:cs="Arial"/>
          <w:bCs/>
          <w:sz w:val="20"/>
        </w:rPr>
        <w:t xml:space="preserve">. </w:t>
      </w:r>
      <w:r w:rsidR="008B7AE1" w:rsidRPr="004E2331">
        <w:rPr>
          <w:rFonts w:ascii="Arial" w:hAnsi="Arial" w:cs="Arial"/>
          <w:bCs/>
          <w:sz w:val="20"/>
        </w:rPr>
        <w:t xml:space="preserve">Seller </w:t>
      </w:r>
      <w:r w:rsidR="003A58C8">
        <w:rPr>
          <w:rFonts w:ascii="Arial" w:hAnsi="Arial" w:cs="Arial"/>
          <w:bCs/>
          <w:sz w:val="20"/>
        </w:rPr>
        <w:t>will</w:t>
      </w:r>
      <w:r w:rsidR="008B7AE1" w:rsidRPr="004E2331">
        <w:rPr>
          <w:rFonts w:ascii="Arial" w:hAnsi="Arial" w:cs="Arial"/>
          <w:bCs/>
          <w:sz w:val="20"/>
        </w:rPr>
        <w:t xml:space="preserve"> retain all such items</w:t>
      </w:r>
      <w:r w:rsidRPr="004E2331">
        <w:rPr>
          <w:rFonts w:ascii="Arial" w:hAnsi="Arial" w:cs="Arial"/>
          <w:bCs/>
          <w:sz w:val="20"/>
        </w:rPr>
        <w:t xml:space="preserve"> during the term of this </w:t>
      </w:r>
      <w:r w:rsidR="00844563">
        <w:rPr>
          <w:rFonts w:ascii="Arial" w:hAnsi="Arial" w:cs="Arial"/>
          <w:bCs/>
          <w:sz w:val="20"/>
        </w:rPr>
        <w:t>Agreement</w:t>
      </w:r>
      <w:r w:rsidRPr="004E2331">
        <w:rPr>
          <w:rFonts w:ascii="Arial" w:hAnsi="Arial" w:cs="Arial"/>
          <w:bCs/>
          <w:sz w:val="20"/>
        </w:rPr>
        <w:t xml:space="preserve"> and for a period of three y</w:t>
      </w:r>
      <w:r w:rsidR="0092485D">
        <w:rPr>
          <w:rFonts w:ascii="Arial" w:hAnsi="Arial" w:cs="Arial"/>
          <w:bCs/>
          <w:sz w:val="20"/>
        </w:rPr>
        <w:t>ears after the delivery of the G</w:t>
      </w:r>
      <w:r w:rsidRPr="004E2331">
        <w:rPr>
          <w:rFonts w:ascii="Arial" w:hAnsi="Arial" w:cs="Arial"/>
          <w:bCs/>
          <w:sz w:val="20"/>
        </w:rPr>
        <w:t>oods and</w:t>
      </w:r>
      <w:r w:rsidR="0092485D">
        <w:rPr>
          <w:rFonts w:ascii="Arial" w:hAnsi="Arial" w:cs="Arial"/>
          <w:bCs/>
          <w:sz w:val="20"/>
        </w:rPr>
        <w:t xml:space="preserve"> S</w:t>
      </w:r>
      <w:r w:rsidRPr="004E2331">
        <w:rPr>
          <w:rFonts w:ascii="Arial" w:hAnsi="Arial" w:cs="Arial"/>
          <w:bCs/>
          <w:sz w:val="20"/>
        </w:rPr>
        <w:t>ervices</w:t>
      </w:r>
      <w:r w:rsidR="00FC2703">
        <w:rPr>
          <w:rFonts w:ascii="Arial" w:hAnsi="Arial" w:cs="Arial"/>
          <w:bCs/>
          <w:sz w:val="20"/>
        </w:rPr>
        <w:t xml:space="preserve">. </w:t>
      </w:r>
      <w:r w:rsidR="0092485D">
        <w:rPr>
          <w:rFonts w:ascii="Arial" w:hAnsi="Arial" w:cs="Arial"/>
          <w:bCs/>
          <w:sz w:val="20"/>
        </w:rPr>
        <w:t>Seller</w:t>
      </w:r>
      <w:r w:rsidR="008B7AE1" w:rsidRPr="004E2331">
        <w:rPr>
          <w:rFonts w:ascii="Arial" w:hAnsi="Arial" w:cs="Arial"/>
          <w:bCs/>
          <w:sz w:val="20"/>
        </w:rPr>
        <w:t xml:space="preserve"> </w:t>
      </w:r>
      <w:r w:rsidR="003A58C8">
        <w:rPr>
          <w:rFonts w:ascii="Arial" w:hAnsi="Arial" w:cs="Arial"/>
          <w:bCs/>
          <w:sz w:val="20"/>
        </w:rPr>
        <w:t>will</w:t>
      </w:r>
      <w:r w:rsidR="008B7AE1" w:rsidRPr="004E2331">
        <w:rPr>
          <w:rFonts w:ascii="Arial" w:hAnsi="Arial" w:cs="Arial"/>
          <w:bCs/>
          <w:sz w:val="20"/>
        </w:rPr>
        <w:t xml:space="preserve"> retain any items relating to a claim arising out of the performance of this </w:t>
      </w:r>
      <w:r w:rsidR="00844563">
        <w:rPr>
          <w:rFonts w:ascii="Arial" w:hAnsi="Arial" w:cs="Arial"/>
          <w:bCs/>
          <w:sz w:val="20"/>
        </w:rPr>
        <w:t>Agreement</w:t>
      </w:r>
      <w:r w:rsidRPr="004E2331">
        <w:rPr>
          <w:rFonts w:ascii="Arial" w:hAnsi="Arial" w:cs="Arial"/>
          <w:bCs/>
          <w:sz w:val="20"/>
        </w:rPr>
        <w:t xml:space="preserve"> until the claim has been resolved.</w:t>
      </w:r>
    </w:p>
    <w:p w14:paraId="13EACEBB"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32098D16" w14:textId="77777777" w:rsidR="00752E92" w:rsidRPr="004E2331"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bCs/>
          <w:sz w:val="20"/>
        </w:rPr>
        <w:t>1</w:t>
      </w:r>
      <w:r w:rsidR="00D5735A">
        <w:rPr>
          <w:rFonts w:ascii="Arial" w:hAnsi="Arial" w:cs="Arial"/>
          <w:b/>
          <w:bCs/>
          <w:sz w:val="20"/>
        </w:rPr>
        <w:t>4</w:t>
      </w:r>
      <w:r w:rsidRPr="004E2331">
        <w:rPr>
          <w:rFonts w:ascii="Arial" w:hAnsi="Arial" w:cs="Arial"/>
          <w:b/>
          <w:bCs/>
          <w:sz w:val="20"/>
        </w:rPr>
        <w:t>.</w:t>
      </w:r>
      <w:r w:rsidRPr="004E2331">
        <w:rPr>
          <w:rFonts w:ascii="Arial" w:hAnsi="Arial" w:cs="Arial"/>
          <w:b/>
          <w:bCs/>
          <w:sz w:val="20"/>
        </w:rPr>
        <w:tab/>
        <w:t xml:space="preserve">Limitation </w:t>
      </w:r>
      <w:r w:rsidR="0092485D">
        <w:rPr>
          <w:rFonts w:ascii="Arial" w:hAnsi="Arial" w:cs="Arial"/>
          <w:b/>
          <w:bCs/>
          <w:sz w:val="20"/>
        </w:rPr>
        <w:t>of</w:t>
      </w:r>
      <w:r w:rsidRPr="004E2331">
        <w:rPr>
          <w:rFonts w:ascii="Arial" w:hAnsi="Arial" w:cs="Arial"/>
          <w:b/>
          <w:bCs/>
          <w:sz w:val="20"/>
        </w:rPr>
        <w:t xml:space="preserve"> Liability</w:t>
      </w:r>
      <w:r w:rsidR="00FC2703">
        <w:rPr>
          <w:rFonts w:ascii="Arial" w:hAnsi="Arial" w:cs="Arial"/>
          <w:b/>
          <w:bCs/>
          <w:sz w:val="20"/>
        </w:rPr>
        <w:t xml:space="preserve">. </w:t>
      </w:r>
      <w:r w:rsidRPr="004E2331">
        <w:rPr>
          <w:rFonts w:ascii="Arial" w:hAnsi="Arial" w:cs="Arial"/>
          <w:sz w:val="20"/>
        </w:rPr>
        <w:t xml:space="preserve">IN NO EVENT SHALL </w:t>
      </w:r>
      <w:r w:rsidR="009B2C0F">
        <w:rPr>
          <w:rFonts w:ascii="Arial" w:hAnsi="Arial" w:cs="Arial"/>
          <w:sz w:val="20"/>
        </w:rPr>
        <w:t>A PARTY</w:t>
      </w:r>
      <w:r w:rsidRPr="004E2331">
        <w:rPr>
          <w:rFonts w:ascii="Arial" w:hAnsi="Arial" w:cs="Arial"/>
          <w:sz w:val="20"/>
        </w:rPr>
        <w:t xml:space="preserve"> BE LIABLE FOR INDIRECT, CONSEQUENTIAL, INCIDENTAL, LOST PROFITS OR LIKE EXPECTANCY DAMAGES ARISING OUT OF THIS </w:t>
      </w:r>
      <w:r w:rsidR="00844563">
        <w:rPr>
          <w:rFonts w:ascii="Arial" w:hAnsi="Arial" w:cs="Arial"/>
          <w:sz w:val="20"/>
        </w:rPr>
        <w:t>AGREEMENT</w:t>
      </w:r>
      <w:r w:rsidR="00132FDC">
        <w:rPr>
          <w:rFonts w:ascii="Arial" w:hAnsi="Arial" w:cs="Arial"/>
          <w:sz w:val="20"/>
        </w:rPr>
        <w:t>,</w:t>
      </w:r>
      <w:r w:rsidR="00870B01" w:rsidRPr="004E2331">
        <w:rPr>
          <w:rFonts w:ascii="Arial" w:hAnsi="Arial" w:cs="Arial"/>
          <w:sz w:val="20"/>
        </w:rPr>
        <w:t xml:space="preserve"> EVEN IF ADVISED OF THE POSSIBILITY OF SUCH</w:t>
      </w:r>
      <w:r w:rsidR="00FC2703">
        <w:rPr>
          <w:rFonts w:ascii="Arial" w:hAnsi="Arial" w:cs="Arial"/>
          <w:sz w:val="20"/>
        </w:rPr>
        <w:t xml:space="preserve">. </w:t>
      </w:r>
      <w:r w:rsidR="00B51247">
        <w:rPr>
          <w:rFonts w:ascii="Arial" w:hAnsi="Arial" w:cs="Arial"/>
          <w:sz w:val="20"/>
        </w:rPr>
        <w:t>University</w:t>
      </w:r>
      <w:r w:rsidRPr="004E2331">
        <w:rPr>
          <w:rFonts w:ascii="Arial" w:hAnsi="Arial" w:cs="Arial"/>
          <w:sz w:val="20"/>
        </w:rPr>
        <w:t xml:space="preserve">’s total obligation under this </w:t>
      </w:r>
      <w:r w:rsidR="00844563">
        <w:rPr>
          <w:rFonts w:ascii="Arial" w:hAnsi="Arial" w:cs="Arial"/>
          <w:sz w:val="20"/>
        </w:rPr>
        <w:t>Agreement</w:t>
      </w:r>
      <w:r w:rsidRPr="004E2331">
        <w:rPr>
          <w:rFonts w:ascii="Arial" w:hAnsi="Arial" w:cs="Arial"/>
          <w:sz w:val="20"/>
        </w:rPr>
        <w:t xml:space="preserve"> is set forth in the “total amount” field on the face of this </w:t>
      </w:r>
      <w:r w:rsidR="00844563">
        <w:rPr>
          <w:rFonts w:ascii="Arial" w:hAnsi="Arial" w:cs="Arial"/>
          <w:sz w:val="20"/>
        </w:rPr>
        <w:t>Agreement</w:t>
      </w:r>
      <w:r w:rsidRPr="004E2331">
        <w:rPr>
          <w:rFonts w:ascii="Arial" w:hAnsi="Arial" w:cs="Arial"/>
          <w:sz w:val="20"/>
        </w:rPr>
        <w:t>.</w:t>
      </w:r>
      <w:r w:rsidR="002020BC">
        <w:rPr>
          <w:rFonts w:ascii="Arial" w:hAnsi="Arial" w:cs="Arial"/>
          <w:sz w:val="20"/>
        </w:rPr>
        <w:t xml:space="preserve"> </w:t>
      </w:r>
    </w:p>
    <w:p w14:paraId="337664D4"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6006D8B4" w14:textId="77777777" w:rsidR="00694EF2"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1</w:t>
      </w:r>
      <w:r w:rsidR="00D5735A">
        <w:rPr>
          <w:rFonts w:ascii="Arial" w:hAnsi="Arial" w:cs="Arial"/>
          <w:b/>
          <w:sz w:val="20"/>
        </w:rPr>
        <w:t>5</w:t>
      </w:r>
      <w:r w:rsidRPr="004E2331">
        <w:rPr>
          <w:rFonts w:ascii="Arial" w:hAnsi="Arial" w:cs="Arial"/>
          <w:b/>
          <w:sz w:val="20"/>
        </w:rPr>
        <w:t>.</w:t>
      </w:r>
      <w:r w:rsidRPr="004E2331">
        <w:rPr>
          <w:rFonts w:ascii="Arial" w:hAnsi="Arial" w:cs="Arial"/>
          <w:b/>
          <w:sz w:val="20"/>
        </w:rPr>
        <w:tab/>
        <w:t>Changes</w:t>
      </w:r>
      <w:r w:rsidR="00FC2703">
        <w:rPr>
          <w:rFonts w:ascii="Arial" w:hAnsi="Arial" w:cs="Arial"/>
          <w:b/>
          <w:sz w:val="20"/>
        </w:rPr>
        <w:t xml:space="preserve">. </w:t>
      </w:r>
      <w:r w:rsidR="00453D48">
        <w:rPr>
          <w:rFonts w:ascii="Arial" w:hAnsi="Arial" w:cs="Arial"/>
          <w:sz w:val="20"/>
        </w:rPr>
        <w:t>A</w:t>
      </w:r>
      <w:r w:rsidR="00453D48" w:rsidRPr="004E2331">
        <w:rPr>
          <w:rFonts w:ascii="Arial" w:hAnsi="Arial" w:cs="Arial"/>
          <w:sz w:val="20"/>
        </w:rPr>
        <w:t>t any time by a written notice</w:t>
      </w:r>
      <w:r w:rsidR="00453D48">
        <w:rPr>
          <w:rFonts w:ascii="Arial" w:hAnsi="Arial" w:cs="Arial"/>
          <w:sz w:val="20"/>
        </w:rPr>
        <w:t>,</w:t>
      </w:r>
      <w:r w:rsidR="00453D48" w:rsidRPr="004E2331">
        <w:rPr>
          <w:rFonts w:ascii="Arial" w:hAnsi="Arial" w:cs="Arial"/>
          <w:sz w:val="20"/>
        </w:rPr>
        <w:t xml:space="preserve"> </w:t>
      </w:r>
      <w:r w:rsidR="00B51247">
        <w:rPr>
          <w:rFonts w:ascii="Arial" w:hAnsi="Arial" w:cs="Arial"/>
          <w:sz w:val="20"/>
        </w:rPr>
        <w:t>University</w:t>
      </w:r>
      <w:r w:rsidRPr="004E2331">
        <w:rPr>
          <w:rFonts w:ascii="Arial" w:hAnsi="Arial" w:cs="Arial"/>
          <w:sz w:val="20"/>
        </w:rPr>
        <w:t xml:space="preserve"> may change the drawings, designs, specifications, materials, packaging, and the time and place of delivery</w:t>
      </w:r>
      <w:r w:rsidR="00FC2703">
        <w:rPr>
          <w:rFonts w:ascii="Arial" w:hAnsi="Arial" w:cs="Arial"/>
          <w:sz w:val="20"/>
        </w:rPr>
        <w:t xml:space="preserve">. </w:t>
      </w:r>
      <w:r w:rsidRPr="004E2331">
        <w:rPr>
          <w:rFonts w:ascii="Arial" w:hAnsi="Arial" w:cs="Arial"/>
          <w:sz w:val="20"/>
        </w:rPr>
        <w:t xml:space="preserve">Promptly upon receipt of </w:t>
      </w:r>
      <w:r w:rsidR="002C5EE4">
        <w:rPr>
          <w:rFonts w:ascii="Arial" w:hAnsi="Arial" w:cs="Arial"/>
          <w:sz w:val="20"/>
        </w:rPr>
        <w:t>such notice</w:t>
      </w:r>
      <w:r w:rsidRPr="004E2331">
        <w:rPr>
          <w:rFonts w:ascii="Arial" w:hAnsi="Arial" w:cs="Arial"/>
          <w:sz w:val="20"/>
        </w:rPr>
        <w:t xml:space="preserve">, Seller </w:t>
      </w:r>
      <w:r w:rsidR="003A58C8">
        <w:rPr>
          <w:rFonts w:ascii="Arial" w:hAnsi="Arial" w:cs="Arial"/>
          <w:sz w:val="20"/>
        </w:rPr>
        <w:t>will</w:t>
      </w:r>
      <w:r w:rsidRPr="004E2331">
        <w:rPr>
          <w:rFonts w:ascii="Arial" w:hAnsi="Arial" w:cs="Arial"/>
          <w:sz w:val="20"/>
        </w:rPr>
        <w:t xml:space="preserve"> either advise that the change will not affect its costs, or </w:t>
      </w:r>
      <w:r w:rsidR="002C5EE4">
        <w:rPr>
          <w:rFonts w:ascii="Arial" w:hAnsi="Arial" w:cs="Arial"/>
          <w:sz w:val="20"/>
        </w:rPr>
        <w:t>give notice of changes in</w:t>
      </w:r>
      <w:r w:rsidRPr="004E2331">
        <w:rPr>
          <w:rFonts w:ascii="Arial" w:hAnsi="Arial" w:cs="Arial"/>
          <w:sz w:val="20"/>
        </w:rPr>
        <w:t xml:space="preserve"> cost</w:t>
      </w:r>
      <w:r w:rsidR="002C5EE4">
        <w:rPr>
          <w:rFonts w:ascii="Arial" w:hAnsi="Arial" w:cs="Arial"/>
          <w:sz w:val="20"/>
        </w:rPr>
        <w:t>s,</w:t>
      </w:r>
      <w:r w:rsidRPr="004E2331">
        <w:rPr>
          <w:rFonts w:ascii="Arial" w:hAnsi="Arial" w:cs="Arial"/>
          <w:sz w:val="20"/>
        </w:rPr>
        <w:t xml:space="preserve"> compensation</w:t>
      </w:r>
      <w:r w:rsidR="002C5EE4">
        <w:rPr>
          <w:rFonts w:ascii="Arial" w:hAnsi="Arial" w:cs="Arial"/>
          <w:sz w:val="20"/>
        </w:rPr>
        <w:t>, and</w:t>
      </w:r>
      <w:r w:rsidRPr="004E2331">
        <w:rPr>
          <w:rFonts w:ascii="Arial" w:hAnsi="Arial" w:cs="Arial"/>
          <w:sz w:val="20"/>
        </w:rPr>
        <w:t xml:space="preserve"> the time of completion</w:t>
      </w:r>
      <w:r w:rsidR="00FC2703">
        <w:rPr>
          <w:rFonts w:ascii="Arial" w:hAnsi="Arial" w:cs="Arial"/>
          <w:sz w:val="20"/>
        </w:rPr>
        <w:t xml:space="preserve">. </w:t>
      </w:r>
    </w:p>
    <w:p w14:paraId="01B45A5F" w14:textId="77777777" w:rsidR="002C5EE4" w:rsidRPr="00C14943" w:rsidRDefault="002C5EE4" w:rsidP="00617C0B">
      <w:pPr>
        <w:tabs>
          <w:tab w:val="left" w:pos="360"/>
        </w:tabs>
        <w:spacing w:line="240" w:lineRule="auto"/>
        <w:ind w:firstLine="0"/>
        <w:contextualSpacing/>
        <w:jc w:val="left"/>
        <w:rPr>
          <w:rFonts w:ascii="Arial" w:hAnsi="Arial" w:cs="Arial"/>
          <w:sz w:val="16"/>
          <w:szCs w:val="16"/>
        </w:rPr>
      </w:pPr>
    </w:p>
    <w:p w14:paraId="7EFB8DFA" w14:textId="77777777" w:rsidR="00870B01" w:rsidRPr="004E2331" w:rsidRDefault="00B40F3D" w:rsidP="00617C0B">
      <w:pPr>
        <w:pStyle w:val="BodyTextIndent2"/>
        <w:ind w:left="0" w:firstLine="0"/>
        <w:contextualSpacing/>
        <w:jc w:val="left"/>
        <w:rPr>
          <w:rFonts w:ascii="Arial" w:hAnsi="Arial" w:cs="Arial"/>
        </w:rPr>
      </w:pPr>
      <w:r w:rsidRPr="004E2331">
        <w:rPr>
          <w:rFonts w:ascii="Arial" w:hAnsi="Arial" w:cs="Arial"/>
          <w:b/>
        </w:rPr>
        <w:t>1</w:t>
      </w:r>
      <w:r w:rsidR="00D5735A">
        <w:rPr>
          <w:rFonts w:ascii="Arial" w:hAnsi="Arial" w:cs="Arial"/>
          <w:b/>
        </w:rPr>
        <w:t>6</w:t>
      </w:r>
      <w:r w:rsidRPr="004E2331">
        <w:rPr>
          <w:rFonts w:ascii="Arial" w:hAnsi="Arial" w:cs="Arial"/>
          <w:b/>
        </w:rPr>
        <w:t>.</w:t>
      </w:r>
      <w:r w:rsidR="00C01E6E">
        <w:rPr>
          <w:rFonts w:ascii="Arial" w:hAnsi="Arial" w:cs="Arial"/>
          <w:b/>
        </w:rPr>
        <w:t xml:space="preserve"> </w:t>
      </w:r>
      <w:r w:rsidR="00870B01" w:rsidRPr="004E2331">
        <w:rPr>
          <w:rFonts w:ascii="Arial" w:hAnsi="Arial" w:cs="Arial"/>
          <w:b/>
        </w:rPr>
        <w:t>Confidentiality</w:t>
      </w:r>
      <w:r w:rsidR="00FC2703">
        <w:rPr>
          <w:rFonts w:ascii="Arial" w:hAnsi="Arial" w:cs="Arial"/>
          <w:b/>
        </w:rPr>
        <w:t xml:space="preserve">. </w:t>
      </w:r>
      <w:r w:rsidR="00752E92" w:rsidRPr="004E2331">
        <w:rPr>
          <w:rFonts w:ascii="Arial" w:hAnsi="Arial" w:cs="Arial"/>
        </w:rPr>
        <w:t xml:space="preserve">Seller </w:t>
      </w:r>
      <w:r w:rsidR="00C777B1" w:rsidRPr="004E2331">
        <w:rPr>
          <w:rFonts w:ascii="Arial" w:hAnsi="Arial" w:cs="Arial"/>
        </w:rPr>
        <w:t>will</w:t>
      </w:r>
      <w:r w:rsidR="00870B01" w:rsidRPr="004E2331">
        <w:rPr>
          <w:rFonts w:ascii="Arial" w:hAnsi="Arial" w:cs="Arial"/>
        </w:rPr>
        <w:t xml:space="preserve"> keep confidential and safeguard the security of</w:t>
      </w:r>
      <w:r w:rsidR="00752E92" w:rsidRPr="004E2331">
        <w:rPr>
          <w:rFonts w:ascii="Arial" w:hAnsi="Arial" w:cs="Arial"/>
        </w:rPr>
        <w:t xml:space="preserve"> any information</w:t>
      </w:r>
      <w:r w:rsidR="00C777B1" w:rsidRPr="004E2331">
        <w:rPr>
          <w:rFonts w:ascii="Arial" w:hAnsi="Arial" w:cs="Arial"/>
        </w:rPr>
        <w:t xml:space="preserve"> </w:t>
      </w:r>
      <w:r w:rsidR="00870B01" w:rsidRPr="004E2331">
        <w:rPr>
          <w:rFonts w:ascii="Arial" w:hAnsi="Arial" w:cs="Arial"/>
        </w:rPr>
        <w:t xml:space="preserve">relating to </w:t>
      </w:r>
      <w:r w:rsidR="00752E92" w:rsidRPr="004E2331">
        <w:rPr>
          <w:rFonts w:ascii="Arial" w:hAnsi="Arial" w:cs="Arial"/>
        </w:rPr>
        <w:t xml:space="preserve">personal, financial, or other </w:t>
      </w:r>
      <w:r w:rsidR="00870B01" w:rsidRPr="004E2331">
        <w:rPr>
          <w:rFonts w:ascii="Arial" w:hAnsi="Arial" w:cs="Arial"/>
        </w:rPr>
        <w:t xml:space="preserve">non-public </w:t>
      </w:r>
      <w:r w:rsidR="00054A2C" w:rsidRPr="004E2331">
        <w:rPr>
          <w:rFonts w:ascii="Arial" w:hAnsi="Arial" w:cs="Arial"/>
        </w:rPr>
        <w:t xml:space="preserve">data of </w:t>
      </w:r>
      <w:proofErr w:type="gramStart"/>
      <w:r w:rsidR="00B51247">
        <w:rPr>
          <w:rFonts w:ascii="Arial" w:hAnsi="Arial" w:cs="Arial"/>
        </w:rPr>
        <w:t>University</w:t>
      </w:r>
      <w:proofErr w:type="gramEnd"/>
      <w:r w:rsidR="00E4488A">
        <w:rPr>
          <w:rFonts w:ascii="Arial" w:hAnsi="Arial" w:cs="Arial"/>
        </w:rPr>
        <w:t xml:space="preserve"> </w:t>
      </w:r>
      <w:r w:rsidR="00E4488A" w:rsidRPr="004E2331">
        <w:rPr>
          <w:rFonts w:ascii="Arial" w:hAnsi="Arial" w:cs="Arial"/>
        </w:rPr>
        <w:t>it receives during the course of its performance</w:t>
      </w:r>
      <w:r w:rsidR="00FC2703">
        <w:rPr>
          <w:rFonts w:ascii="Arial" w:hAnsi="Arial" w:cs="Arial"/>
        </w:rPr>
        <w:t xml:space="preserve">. </w:t>
      </w:r>
      <w:r w:rsidR="00E4488A">
        <w:rPr>
          <w:rFonts w:ascii="Arial" w:hAnsi="Arial" w:cs="Arial"/>
        </w:rPr>
        <w:t>Seller</w:t>
      </w:r>
      <w:r w:rsidR="00752E92" w:rsidRPr="004E2331">
        <w:rPr>
          <w:rFonts w:ascii="Arial" w:hAnsi="Arial" w:cs="Arial"/>
        </w:rPr>
        <w:t xml:space="preserve"> </w:t>
      </w:r>
      <w:r w:rsidR="00C777B1" w:rsidRPr="004E2331">
        <w:rPr>
          <w:rFonts w:ascii="Arial" w:hAnsi="Arial" w:cs="Arial"/>
        </w:rPr>
        <w:t xml:space="preserve">will comply with </w:t>
      </w:r>
      <w:r w:rsidR="00752E92" w:rsidRPr="004E2331">
        <w:rPr>
          <w:rFonts w:ascii="Arial" w:hAnsi="Arial" w:cs="Arial"/>
        </w:rPr>
        <w:t>all state and federal laws relating to data privacy</w:t>
      </w:r>
      <w:r w:rsidR="00870B01" w:rsidRPr="004E2331">
        <w:rPr>
          <w:rFonts w:ascii="Arial" w:hAnsi="Arial" w:cs="Arial"/>
        </w:rPr>
        <w:t xml:space="preserve"> and security</w:t>
      </w:r>
      <w:r w:rsidR="00752E92" w:rsidRPr="004E2331">
        <w:rPr>
          <w:rFonts w:ascii="Arial" w:hAnsi="Arial" w:cs="Arial"/>
        </w:rPr>
        <w:t>, including, without limitation, the Minnesota Government Data Practices Act</w:t>
      </w:r>
      <w:r w:rsidR="00132FDC">
        <w:rPr>
          <w:rFonts w:ascii="Arial" w:hAnsi="Arial" w:cs="Arial"/>
        </w:rPr>
        <w:t>;</w:t>
      </w:r>
      <w:r w:rsidR="00132FDC" w:rsidRPr="004E2331">
        <w:rPr>
          <w:rFonts w:ascii="Arial" w:hAnsi="Arial" w:cs="Arial"/>
        </w:rPr>
        <w:t xml:space="preserve"> </w:t>
      </w:r>
      <w:r w:rsidR="00870B01" w:rsidRPr="004E2331">
        <w:rPr>
          <w:rFonts w:ascii="Arial" w:hAnsi="Arial" w:cs="Arial"/>
        </w:rPr>
        <w:t>the Gramm-Leach-Bliley Act</w:t>
      </w:r>
      <w:r w:rsidR="00132FDC">
        <w:rPr>
          <w:rFonts w:ascii="Arial" w:hAnsi="Arial" w:cs="Arial"/>
        </w:rPr>
        <w:t>;</w:t>
      </w:r>
      <w:r w:rsidR="00C777B1" w:rsidRPr="004E2331">
        <w:rPr>
          <w:rFonts w:ascii="Arial" w:hAnsi="Arial" w:cs="Arial"/>
        </w:rPr>
        <w:t xml:space="preserve"> </w:t>
      </w:r>
      <w:r w:rsidR="0046526D" w:rsidRPr="004E2331">
        <w:rPr>
          <w:rFonts w:ascii="Arial" w:hAnsi="Arial" w:cs="Arial"/>
        </w:rPr>
        <w:t xml:space="preserve">the </w:t>
      </w:r>
      <w:r w:rsidR="0046526D" w:rsidRPr="004E2331">
        <w:rPr>
          <w:rFonts w:ascii="Arial" w:hAnsi="Arial" w:cs="Arial"/>
          <w:bCs/>
        </w:rPr>
        <w:t>Health Insurance Portability and Accountability Act</w:t>
      </w:r>
      <w:r w:rsidR="0046526D" w:rsidRPr="004E2331">
        <w:rPr>
          <w:rFonts w:ascii="Arial" w:hAnsi="Arial" w:cs="Arial"/>
        </w:rPr>
        <w:t xml:space="preserve">; </w:t>
      </w:r>
      <w:r w:rsidR="00132FDC">
        <w:rPr>
          <w:rFonts w:ascii="Arial" w:hAnsi="Arial" w:cs="Arial"/>
        </w:rPr>
        <w:t xml:space="preserve">the </w:t>
      </w:r>
      <w:r w:rsidR="0046526D" w:rsidRPr="004E2331">
        <w:rPr>
          <w:rFonts w:ascii="Arial" w:hAnsi="Arial" w:cs="Arial"/>
          <w:bCs/>
        </w:rPr>
        <w:t>Family Educational Rights and Privacy Act</w:t>
      </w:r>
      <w:r w:rsidR="0046526D" w:rsidRPr="004E2331">
        <w:rPr>
          <w:rFonts w:ascii="Arial" w:hAnsi="Arial" w:cs="Arial"/>
        </w:rPr>
        <w:t>; and the Payment Card Industry Security Standards Council requirements</w:t>
      </w:r>
      <w:r w:rsidR="00FC2703">
        <w:rPr>
          <w:rFonts w:ascii="Arial" w:hAnsi="Arial" w:cs="Arial"/>
        </w:rPr>
        <w:t xml:space="preserve">. </w:t>
      </w:r>
      <w:r w:rsidR="00870B01" w:rsidRPr="004E2331">
        <w:rPr>
          <w:rFonts w:ascii="Arial" w:hAnsi="Arial" w:cs="Arial"/>
        </w:rPr>
        <w:t xml:space="preserve">Seller </w:t>
      </w:r>
      <w:r w:rsidR="003A58C8">
        <w:rPr>
          <w:rFonts w:ascii="Arial" w:hAnsi="Arial" w:cs="Arial"/>
        </w:rPr>
        <w:t>will</w:t>
      </w:r>
      <w:r w:rsidR="00870B01" w:rsidRPr="004E2331">
        <w:rPr>
          <w:rFonts w:ascii="Arial" w:hAnsi="Arial" w:cs="Arial"/>
        </w:rPr>
        <w:t xml:space="preserve"> assist and cooperate in </w:t>
      </w:r>
      <w:r w:rsidR="00B51247">
        <w:rPr>
          <w:rFonts w:ascii="Arial" w:hAnsi="Arial" w:cs="Arial"/>
          <w:bCs/>
        </w:rPr>
        <w:t>University</w:t>
      </w:r>
      <w:r w:rsidR="00870B01" w:rsidRPr="004E2331">
        <w:rPr>
          <w:rFonts w:ascii="Arial" w:hAnsi="Arial" w:cs="Arial"/>
        </w:rPr>
        <w:t>'s efforts to confirm Seller's compliance with the terms of this section</w:t>
      </w:r>
      <w:r w:rsidR="002020BC">
        <w:rPr>
          <w:rFonts w:ascii="Arial" w:hAnsi="Arial" w:cs="Arial"/>
        </w:rPr>
        <w:t xml:space="preserve">. </w:t>
      </w:r>
      <w:r w:rsidR="002020BC" w:rsidRPr="004E2331">
        <w:rPr>
          <w:rFonts w:ascii="Arial" w:hAnsi="Arial" w:cs="Arial"/>
        </w:rPr>
        <w:t xml:space="preserve">Seller </w:t>
      </w:r>
      <w:r w:rsidR="002020BC">
        <w:rPr>
          <w:rFonts w:ascii="Arial" w:hAnsi="Arial" w:cs="Arial"/>
        </w:rPr>
        <w:t>will</w:t>
      </w:r>
      <w:r w:rsidR="002020BC" w:rsidRPr="004E2331">
        <w:rPr>
          <w:rFonts w:ascii="Arial" w:hAnsi="Arial" w:cs="Arial"/>
        </w:rPr>
        <w:t xml:space="preserve"> </w:t>
      </w:r>
      <w:r w:rsidR="00870B01" w:rsidRPr="004E2331">
        <w:rPr>
          <w:rFonts w:ascii="Arial" w:hAnsi="Arial" w:cs="Arial"/>
        </w:rPr>
        <w:t>(</w:t>
      </w:r>
      <w:r w:rsidR="00FC2703">
        <w:rPr>
          <w:rFonts w:ascii="Arial" w:hAnsi="Arial" w:cs="Arial"/>
        </w:rPr>
        <w:t>a</w:t>
      </w:r>
      <w:r w:rsidR="00870B01" w:rsidRPr="004E2331">
        <w:rPr>
          <w:rFonts w:ascii="Arial" w:hAnsi="Arial" w:cs="Arial"/>
        </w:rPr>
        <w:t xml:space="preserve">) permit </w:t>
      </w:r>
      <w:r w:rsidR="00B51247">
        <w:rPr>
          <w:rFonts w:ascii="Arial" w:hAnsi="Arial" w:cs="Arial"/>
        </w:rPr>
        <w:t>University</w:t>
      </w:r>
      <w:r w:rsidR="002861A3" w:rsidRPr="004E2331">
        <w:rPr>
          <w:rFonts w:ascii="Arial" w:hAnsi="Arial" w:cs="Arial"/>
        </w:rPr>
        <w:t xml:space="preserve"> </w:t>
      </w:r>
      <w:r w:rsidR="00870B01" w:rsidRPr="004E2331">
        <w:rPr>
          <w:rFonts w:ascii="Arial" w:hAnsi="Arial" w:cs="Arial"/>
        </w:rPr>
        <w:t>to inspect on Seller’s premises Seller’s business records, procedures, rules and practices</w:t>
      </w:r>
      <w:r w:rsidR="002020BC">
        <w:rPr>
          <w:rFonts w:ascii="Arial" w:hAnsi="Arial" w:cs="Arial"/>
        </w:rPr>
        <w:t>, and other</w:t>
      </w:r>
      <w:r w:rsidR="00870B01" w:rsidRPr="004E2331">
        <w:rPr>
          <w:rFonts w:ascii="Arial" w:hAnsi="Arial" w:cs="Arial"/>
        </w:rPr>
        <w:t xml:space="preserve"> </w:t>
      </w:r>
      <w:r w:rsidR="002020BC" w:rsidRPr="004E2331">
        <w:rPr>
          <w:rFonts w:ascii="Arial" w:hAnsi="Arial" w:cs="Arial"/>
        </w:rPr>
        <w:t xml:space="preserve">documentation demonstrating </w:t>
      </w:r>
      <w:r w:rsidR="002020BC">
        <w:rPr>
          <w:rFonts w:ascii="Arial" w:hAnsi="Arial" w:cs="Arial"/>
        </w:rPr>
        <w:t>compliance with the</w:t>
      </w:r>
      <w:r w:rsidR="00870B01" w:rsidRPr="004E2331">
        <w:rPr>
          <w:rFonts w:ascii="Arial" w:hAnsi="Arial" w:cs="Arial"/>
        </w:rPr>
        <w:t xml:space="preserve"> safeguards;</w:t>
      </w:r>
      <w:r w:rsidR="002020BC">
        <w:rPr>
          <w:rFonts w:ascii="Arial" w:hAnsi="Arial" w:cs="Arial"/>
        </w:rPr>
        <w:t xml:space="preserve"> and</w:t>
      </w:r>
      <w:r w:rsidR="00870B01" w:rsidRPr="004E2331">
        <w:rPr>
          <w:rFonts w:ascii="Arial" w:hAnsi="Arial" w:cs="Arial"/>
        </w:rPr>
        <w:t xml:space="preserve"> (</w:t>
      </w:r>
      <w:r w:rsidR="00FC2703">
        <w:rPr>
          <w:rFonts w:ascii="Arial" w:hAnsi="Arial" w:cs="Arial"/>
        </w:rPr>
        <w:t>b</w:t>
      </w:r>
      <w:r w:rsidR="00870B01" w:rsidRPr="004E2331">
        <w:rPr>
          <w:rFonts w:ascii="Arial" w:hAnsi="Arial" w:cs="Arial"/>
        </w:rPr>
        <w:t>) mak</w:t>
      </w:r>
      <w:r w:rsidR="002020BC">
        <w:rPr>
          <w:rFonts w:ascii="Arial" w:hAnsi="Arial" w:cs="Arial"/>
        </w:rPr>
        <w:t>e</w:t>
      </w:r>
      <w:r w:rsidR="00870B01" w:rsidRPr="004E2331">
        <w:rPr>
          <w:rFonts w:ascii="Arial" w:hAnsi="Arial" w:cs="Arial"/>
        </w:rPr>
        <w:t xml:space="preserve"> available to </w:t>
      </w:r>
      <w:r w:rsidR="00B51247">
        <w:rPr>
          <w:rFonts w:ascii="Arial" w:hAnsi="Arial" w:cs="Arial"/>
          <w:bCs/>
        </w:rPr>
        <w:t>University</w:t>
      </w:r>
      <w:r w:rsidR="002861A3" w:rsidRPr="004E2331">
        <w:rPr>
          <w:rFonts w:ascii="Arial" w:hAnsi="Arial" w:cs="Arial"/>
        </w:rPr>
        <w:t xml:space="preserve"> </w:t>
      </w:r>
      <w:r w:rsidR="002020BC">
        <w:rPr>
          <w:rFonts w:ascii="Arial" w:hAnsi="Arial" w:cs="Arial"/>
        </w:rPr>
        <w:t xml:space="preserve">Seller’s </w:t>
      </w:r>
      <w:r w:rsidR="00870B01" w:rsidRPr="004E2331">
        <w:rPr>
          <w:rFonts w:ascii="Arial" w:hAnsi="Arial" w:cs="Arial"/>
        </w:rPr>
        <w:t>employees or representatives who have authority to maintain or are knowledgeable of safeguard</w:t>
      </w:r>
      <w:r w:rsidR="004F3D50">
        <w:rPr>
          <w:rFonts w:ascii="Arial" w:hAnsi="Arial" w:cs="Arial"/>
        </w:rPr>
        <w:t>s</w:t>
      </w:r>
      <w:r w:rsidR="00774BAF" w:rsidRPr="004E2331">
        <w:rPr>
          <w:rFonts w:ascii="Arial" w:hAnsi="Arial" w:cs="Arial"/>
        </w:rPr>
        <w:t>. Seller</w:t>
      </w:r>
      <w:r w:rsidR="00870B01" w:rsidRPr="004E2331">
        <w:rPr>
          <w:rFonts w:ascii="Arial" w:hAnsi="Arial" w:cs="Arial"/>
        </w:rPr>
        <w:t xml:space="preserve"> </w:t>
      </w:r>
      <w:r w:rsidR="003A58C8">
        <w:rPr>
          <w:rFonts w:ascii="Arial" w:hAnsi="Arial" w:cs="Arial"/>
        </w:rPr>
        <w:t>will</w:t>
      </w:r>
      <w:r w:rsidR="00870B01" w:rsidRPr="004E2331">
        <w:rPr>
          <w:rFonts w:ascii="Arial" w:hAnsi="Arial" w:cs="Arial"/>
        </w:rPr>
        <w:t xml:space="preserve"> promptly notify </w:t>
      </w:r>
      <w:r w:rsidR="00B51247">
        <w:rPr>
          <w:rFonts w:ascii="Arial" w:hAnsi="Arial" w:cs="Arial"/>
        </w:rPr>
        <w:t>University</w:t>
      </w:r>
      <w:r w:rsidR="00870B01" w:rsidRPr="004E2331">
        <w:rPr>
          <w:rFonts w:ascii="Arial" w:hAnsi="Arial" w:cs="Arial"/>
        </w:rPr>
        <w:t>, in writing, of each instance of unauthorized access</w:t>
      </w:r>
      <w:r w:rsidR="00054A2C">
        <w:rPr>
          <w:rFonts w:ascii="Arial" w:hAnsi="Arial" w:cs="Arial"/>
        </w:rPr>
        <w:t>,</w:t>
      </w:r>
      <w:r w:rsidR="0046526D" w:rsidRPr="004E2331">
        <w:rPr>
          <w:rFonts w:ascii="Arial" w:hAnsi="Arial" w:cs="Arial"/>
        </w:rPr>
        <w:t xml:space="preserve"> </w:t>
      </w:r>
      <w:r w:rsidR="0046526D" w:rsidRPr="004E2331">
        <w:rPr>
          <w:rFonts w:ascii="Arial" w:hAnsi="Arial" w:cs="Arial"/>
        </w:rPr>
        <w:lastRenderedPageBreak/>
        <w:t>attempted unauthorized access</w:t>
      </w:r>
      <w:r w:rsidR="00054A2C">
        <w:rPr>
          <w:rFonts w:ascii="Arial" w:hAnsi="Arial" w:cs="Arial"/>
        </w:rPr>
        <w:t>,</w:t>
      </w:r>
      <w:r w:rsidR="00870B01" w:rsidRPr="004E2331">
        <w:rPr>
          <w:rFonts w:ascii="Arial" w:hAnsi="Arial" w:cs="Arial"/>
        </w:rPr>
        <w:t xml:space="preserve"> or use of </w:t>
      </w:r>
      <w:r w:rsidR="00D13E7E">
        <w:rPr>
          <w:rFonts w:ascii="Arial" w:hAnsi="Arial" w:cs="Arial"/>
        </w:rPr>
        <w:t>confidential</w:t>
      </w:r>
      <w:r w:rsidR="00870B01" w:rsidRPr="004E2331">
        <w:rPr>
          <w:rFonts w:ascii="Arial" w:hAnsi="Arial" w:cs="Arial"/>
        </w:rPr>
        <w:t xml:space="preserve"> information that could result in harm or inconvenience to </w:t>
      </w:r>
      <w:r w:rsidR="0046526D" w:rsidRPr="004E2331">
        <w:rPr>
          <w:rFonts w:ascii="Arial" w:hAnsi="Arial" w:cs="Arial"/>
        </w:rPr>
        <w:t>the owner of the information or</w:t>
      </w:r>
      <w:r w:rsidR="00870B01" w:rsidRPr="004E2331">
        <w:rPr>
          <w:rFonts w:ascii="Arial" w:hAnsi="Arial" w:cs="Arial"/>
        </w:rPr>
        <w:t xml:space="preserve"> </w:t>
      </w:r>
      <w:proofErr w:type="gramStart"/>
      <w:r w:rsidR="00B51247">
        <w:rPr>
          <w:rFonts w:ascii="Arial" w:hAnsi="Arial" w:cs="Arial"/>
          <w:bCs/>
        </w:rPr>
        <w:t>University</w:t>
      </w:r>
      <w:r w:rsidR="00054A2C">
        <w:rPr>
          <w:rFonts w:ascii="Arial" w:hAnsi="Arial" w:cs="Arial"/>
        </w:rPr>
        <w:t>;</w:t>
      </w:r>
      <w:proofErr w:type="gramEnd"/>
      <w:r w:rsidR="00870B01" w:rsidRPr="004E2331">
        <w:rPr>
          <w:rFonts w:ascii="Arial" w:hAnsi="Arial" w:cs="Arial"/>
        </w:rPr>
        <w:t xml:space="preserve"> or </w:t>
      </w:r>
      <w:r w:rsidR="00132FDC">
        <w:rPr>
          <w:rFonts w:ascii="Arial" w:hAnsi="Arial" w:cs="Arial"/>
        </w:rPr>
        <w:t xml:space="preserve">of </w:t>
      </w:r>
      <w:r w:rsidR="00054A2C">
        <w:rPr>
          <w:rFonts w:ascii="Arial" w:hAnsi="Arial" w:cs="Arial"/>
        </w:rPr>
        <w:t xml:space="preserve">any </w:t>
      </w:r>
      <w:r w:rsidR="00870B01" w:rsidRPr="004E2331">
        <w:rPr>
          <w:rFonts w:ascii="Arial" w:hAnsi="Arial" w:cs="Arial"/>
        </w:rPr>
        <w:t xml:space="preserve">unauthorized disclosure, misuse, alteration, destruction or other compromise of </w:t>
      </w:r>
      <w:r w:rsidR="0046526D" w:rsidRPr="004E2331">
        <w:rPr>
          <w:rFonts w:ascii="Arial" w:hAnsi="Arial" w:cs="Arial"/>
        </w:rPr>
        <w:t xml:space="preserve">the </w:t>
      </w:r>
      <w:r w:rsidR="004F3D50">
        <w:rPr>
          <w:rFonts w:ascii="Arial" w:hAnsi="Arial" w:cs="Arial"/>
        </w:rPr>
        <w:t>confidential</w:t>
      </w:r>
      <w:r w:rsidR="0046526D" w:rsidRPr="004E2331">
        <w:rPr>
          <w:rFonts w:ascii="Arial" w:hAnsi="Arial" w:cs="Arial"/>
        </w:rPr>
        <w:t xml:space="preserve"> </w:t>
      </w:r>
      <w:r w:rsidR="00870B01" w:rsidRPr="004E2331">
        <w:rPr>
          <w:rFonts w:ascii="Arial" w:hAnsi="Arial" w:cs="Arial"/>
        </w:rPr>
        <w:t>information</w:t>
      </w:r>
      <w:r w:rsidR="00FC2703">
        <w:rPr>
          <w:rFonts w:ascii="Arial" w:hAnsi="Arial" w:cs="Arial"/>
        </w:rPr>
        <w:t xml:space="preserve">. </w:t>
      </w:r>
      <w:r w:rsidR="00870B01" w:rsidRPr="004E2331">
        <w:rPr>
          <w:rFonts w:ascii="Arial" w:hAnsi="Arial" w:cs="Arial"/>
        </w:rPr>
        <w:t xml:space="preserve">Within </w:t>
      </w:r>
      <w:r w:rsidR="00054A2C">
        <w:rPr>
          <w:rFonts w:ascii="Arial" w:hAnsi="Arial" w:cs="Arial"/>
        </w:rPr>
        <w:t>thirty</w:t>
      </w:r>
      <w:r w:rsidR="00054A2C" w:rsidRPr="004E2331">
        <w:rPr>
          <w:rFonts w:ascii="Arial" w:hAnsi="Arial" w:cs="Arial"/>
        </w:rPr>
        <w:t xml:space="preserve"> </w:t>
      </w:r>
      <w:r w:rsidR="00870B01" w:rsidRPr="004E2331">
        <w:rPr>
          <w:rFonts w:ascii="Arial" w:hAnsi="Arial" w:cs="Arial"/>
        </w:rPr>
        <w:t xml:space="preserve">days of the termination or expiration of this </w:t>
      </w:r>
      <w:r w:rsidR="00844563">
        <w:rPr>
          <w:rFonts w:ascii="Arial" w:hAnsi="Arial" w:cs="Arial"/>
        </w:rPr>
        <w:t>Agreement</w:t>
      </w:r>
      <w:r w:rsidR="00870B01" w:rsidRPr="004E2331">
        <w:rPr>
          <w:rFonts w:ascii="Arial" w:hAnsi="Arial" w:cs="Arial"/>
        </w:rPr>
        <w:t xml:space="preserve">, Seller </w:t>
      </w:r>
      <w:r w:rsidR="003A58C8">
        <w:rPr>
          <w:rFonts w:ascii="Arial" w:hAnsi="Arial" w:cs="Arial"/>
        </w:rPr>
        <w:t>will</w:t>
      </w:r>
      <w:r w:rsidR="00870B01" w:rsidRPr="004E2331">
        <w:rPr>
          <w:rFonts w:ascii="Arial" w:hAnsi="Arial" w:cs="Arial"/>
        </w:rPr>
        <w:t xml:space="preserve"> destroy </w:t>
      </w:r>
      <w:r w:rsidR="004F3D50">
        <w:rPr>
          <w:rFonts w:ascii="Arial" w:hAnsi="Arial" w:cs="Arial"/>
        </w:rPr>
        <w:t>all records</w:t>
      </w:r>
      <w:r w:rsidR="00870B01" w:rsidRPr="004E2331">
        <w:rPr>
          <w:rFonts w:ascii="Arial" w:hAnsi="Arial" w:cs="Arial"/>
        </w:rPr>
        <w:t xml:space="preserve"> in its possession that contain </w:t>
      </w:r>
      <w:r w:rsidR="004F3D50">
        <w:rPr>
          <w:rFonts w:ascii="Arial" w:hAnsi="Arial" w:cs="Arial"/>
        </w:rPr>
        <w:t>confidential</w:t>
      </w:r>
      <w:r w:rsidR="00870B01" w:rsidRPr="004E2331">
        <w:rPr>
          <w:rFonts w:ascii="Arial" w:hAnsi="Arial" w:cs="Arial"/>
        </w:rPr>
        <w:t xml:space="preserve"> </w:t>
      </w:r>
      <w:proofErr w:type="gramStart"/>
      <w:r w:rsidR="00870B01" w:rsidRPr="004E2331">
        <w:rPr>
          <w:rFonts w:ascii="Arial" w:hAnsi="Arial" w:cs="Arial"/>
        </w:rPr>
        <w:t>information</w:t>
      </w:r>
      <w:r w:rsidR="000D50C4">
        <w:rPr>
          <w:rFonts w:ascii="Arial" w:hAnsi="Arial" w:cs="Arial"/>
        </w:rPr>
        <w:t>,</w:t>
      </w:r>
      <w:r w:rsidR="00870B01" w:rsidRPr="004E2331">
        <w:rPr>
          <w:rFonts w:ascii="Arial" w:hAnsi="Arial" w:cs="Arial"/>
        </w:rPr>
        <w:t xml:space="preserve"> and</w:t>
      </w:r>
      <w:proofErr w:type="gramEnd"/>
      <w:r w:rsidR="00870B01" w:rsidRPr="004E2331">
        <w:rPr>
          <w:rFonts w:ascii="Arial" w:hAnsi="Arial" w:cs="Arial"/>
        </w:rPr>
        <w:t xml:space="preserve"> </w:t>
      </w:r>
      <w:r w:rsidR="003A58C8">
        <w:rPr>
          <w:rFonts w:ascii="Arial" w:hAnsi="Arial" w:cs="Arial"/>
        </w:rPr>
        <w:t>will</w:t>
      </w:r>
      <w:r w:rsidR="00870B01" w:rsidRPr="004E2331">
        <w:rPr>
          <w:rFonts w:ascii="Arial" w:hAnsi="Arial" w:cs="Arial"/>
        </w:rPr>
        <w:t xml:space="preserve"> deliver to </w:t>
      </w:r>
      <w:r w:rsidR="00B51247">
        <w:rPr>
          <w:rFonts w:ascii="Arial" w:hAnsi="Arial" w:cs="Arial"/>
        </w:rPr>
        <w:t>University</w:t>
      </w:r>
      <w:r w:rsidR="00870B01" w:rsidRPr="004E2331">
        <w:rPr>
          <w:rFonts w:ascii="Arial" w:hAnsi="Arial" w:cs="Arial"/>
        </w:rPr>
        <w:t xml:space="preserve"> a written certification of the destruction</w:t>
      </w:r>
      <w:r w:rsidR="00FC2703">
        <w:rPr>
          <w:rFonts w:ascii="Arial" w:hAnsi="Arial" w:cs="Arial"/>
        </w:rPr>
        <w:t xml:space="preserve">. </w:t>
      </w:r>
      <w:r w:rsidR="00870B01" w:rsidRPr="004E2331">
        <w:rPr>
          <w:rFonts w:ascii="Arial" w:hAnsi="Arial" w:cs="Arial"/>
        </w:rPr>
        <w:t xml:space="preserve">Seller </w:t>
      </w:r>
      <w:r w:rsidR="003A58C8">
        <w:rPr>
          <w:rFonts w:ascii="Arial" w:hAnsi="Arial" w:cs="Arial"/>
        </w:rPr>
        <w:t>will</w:t>
      </w:r>
      <w:r w:rsidR="00870B01" w:rsidRPr="004E2331">
        <w:rPr>
          <w:rFonts w:ascii="Arial" w:hAnsi="Arial" w:cs="Arial"/>
        </w:rPr>
        <w:t xml:space="preserve"> indemnify</w:t>
      </w:r>
      <w:r w:rsidR="000D50C4">
        <w:rPr>
          <w:rFonts w:ascii="Arial" w:hAnsi="Arial" w:cs="Arial"/>
        </w:rPr>
        <w:t>,</w:t>
      </w:r>
      <w:r w:rsidR="00870B01" w:rsidRPr="004E2331">
        <w:rPr>
          <w:rFonts w:ascii="Arial" w:hAnsi="Arial" w:cs="Arial"/>
        </w:rPr>
        <w:t xml:space="preserve"> </w:t>
      </w:r>
      <w:proofErr w:type="gramStart"/>
      <w:r w:rsidR="00870B01" w:rsidRPr="004E2331">
        <w:rPr>
          <w:rFonts w:ascii="Arial" w:hAnsi="Arial" w:cs="Arial"/>
        </w:rPr>
        <w:t>defend</w:t>
      </w:r>
      <w:proofErr w:type="gramEnd"/>
      <w:r w:rsidR="00870B01" w:rsidRPr="004E2331">
        <w:rPr>
          <w:rFonts w:ascii="Arial" w:hAnsi="Arial" w:cs="Arial"/>
        </w:rPr>
        <w:t xml:space="preserve"> and hold </w:t>
      </w:r>
      <w:r w:rsidR="00B51247">
        <w:rPr>
          <w:rFonts w:ascii="Arial" w:hAnsi="Arial" w:cs="Arial"/>
        </w:rPr>
        <w:t>University</w:t>
      </w:r>
      <w:r w:rsidR="00870B01" w:rsidRPr="004E2331">
        <w:rPr>
          <w:rFonts w:ascii="Arial" w:hAnsi="Arial" w:cs="Arial"/>
        </w:rPr>
        <w:t xml:space="preserve"> harmless from any and all claims, demands, suits, actions, liabilities and expenses (including reasonable attorneys' and investigative fees) arising out of an act or omission by Seller that results in a person having access to or use of customer information in violation of law or this </w:t>
      </w:r>
      <w:r w:rsidR="00844563">
        <w:rPr>
          <w:rFonts w:ascii="Arial" w:hAnsi="Arial" w:cs="Arial"/>
        </w:rPr>
        <w:t>Agreement</w:t>
      </w:r>
      <w:r w:rsidR="00870B01" w:rsidRPr="004E2331">
        <w:rPr>
          <w:rFonts w:ascii="Arial" w:hAnsi="Arial" w:cs="Arial"/>
        </w:rPr>
        <w:t xml:space="preserve"> or the misuse, alteration, destruction or alteration of </w:t>
      </w:r>
      <w:r w:rsidR="004F3D50">
        <w:rPr>
          <w:rFonts w:ascii="Arial" w:hAnsi="Arial" w:cs="Arial"/>
        </w:rPr>
        <w:t>confidential</w:t>
      </w:r>
      <w:r w:rsidR="00870B01" w:rsidRPr="004E2331">
        <w:rPr>
          <w:rFonts w:ascii="Arial" w:hAnsi="Arial" w:cs="Arial"/>
        </w:rPr>
        <w:t xml:space="preserve"> information in violation of law or this </w:t>
      </w:r>
      <w:r w:rsidR="00844563">
        <w:rPr>
          <w:rFonts w:ascii="Arial" w:hAnsi="Arial" w:cs="Arial"/>
        </w:rPr>
        <w:t>Agreement</w:t>
      </w:r>
      <w:r w:rsidR="00870B01" w:rsidRPr="004E2331">
        <w:rPr>
          <w:rFonts w:ascii="Arial" w:hAnsi="Arial" w:cs="Arial"/>
        </w:rPr>
        <w:t xml:space="preserve">. </w:t>
      </w:r>
    </w:p>
    <w:p w14:paraId="1382BB1E" w14:textId="77777777" w:rsidR="00694EF2" w:rsidRPr="004E2331" w:rsidRDefault="00694EF2" w:rsidP="00617C0B">
      <w:pPr>
        <w:pStyle w:val="BodyTextIndent2"/>
        <w:ind w:left="0"/>
        <w:contextualSpacing/>
        <w:jc w:val="left"/>
        <w:rPr>
          <w:rFonts w:ascii="Arial" w:hAnsi="Arial" w:cs="Arial"/>
        </w:rPr>
      </w:pPr>
    </w:p>
    <w:p w14:paraId="19512BB8" w14:textId="77777777" w:rsidR="00694EF2"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1</w:t>
      </w:r>
      <w:r w:rsidR="00D5735A">
        <w:rPr>
          <w:rFonts w:ascii="Arial" w:hAnsi="Arial" w:cs="Arial"/>
          <w:b/>
          <w:sz w:val="20"/>
        </w:rPr>
        <w:t>7</w:t>
      </w:r>
      <w:r w:rsidRPr="004E2331">
        <w:rPr>
          <w:rFonts w:ascii="Arial" w:hAnsi="Arial" w:cs="Arial"/>
          <w:b/>
          <w:sz w:val="20"/>
        </w:rPr>
        <w:t>.</w:t>
      </w:r>
      <w:r w:rsidRPr="004E2331">
        <w:rPr>
          <w:rFonts w:ascii="Arial" w:hAnsi="Arial" w:cs="Arial"/>
          <w:b/>
          <w:sz w:val="20"/>
        </w:rPr>
        <w:tab/>
        <w:t>Insurance.</w:t>
      </w:r>
      <w:r w:rsidR="00FC2703">
        <w:rPr>
          <w:rFonts w:ascii="Arial" w:hAnsi="Arial" w:cs="Arial"/>
          <w:sz w:val="20"/>
        </w:rPr>
        <w:t xml:space="preserve"> </w:t>
      </w:r>
      <w:r w:rsidR="00C463FC" w:rsidRPr="00C463FC">
        <w:rPr>
          <w:rFonts w:ascii="Arial" w:hAnsi="Arial" w:cs="Arial"/>
          <w:sz w:val="20"/>
        </w:rPr>
        <w:t xml:space="preserve">Unless more specific insurance provisions are attached, the following shall apply. At all times during its performance under this Purchase Order, Seller shall obtain and keep in force </w:t>
      </w:r>
      <w:proofErr w:type="spellStart"/>
      <w:r w:rsidR="00C463FC" w:rsidRPr="00C463FC">
        <w:rPr>
          <w:rFonts w:ascii="Arial" w:hAnsi="Arial" w:cs="Arial"/>
          <w:sz w:val="20"/>
        </w:rPr>
        <w:t>i</w:t>
      </w:r>
      <w:proofErr w:type="spellEnd"/>
      <w:r w:rsidR="00C463FC" w:rsidRPr="00C463FC">
        <w:rPr>
          <w:rFonts w:ascii="Arial" w:hAnsi="Arial" w:cs="Arial"/>
          <w:sz w:val="20"/>
        </w:rPr>
        <w:t xml:space="preserve">) Commercial General Liability insurance, including coverage for bodily injury and property damage, products and completed operations, liability assumed under an insured contract, pollution liability (if requested by University), with limits of not less than $1,000,000 each occurrence and $2,000,000 annual aggregate.  Such insurance will be primary, non-contributory,  and include a waiver of subrogation;  ii) Automobile Liability with limits not less than $1,000,000 each occurrence CSL; iii) Workers Compensation to the extent required by law; including Employers Liability with limits not less than $500,000 each accident, $500,000 each employee/disease, $500,000 policy limit/disease; iv) Professional Liability/Errors &amp; Omissions, if applicable,  with limits not less than $1,000,000 each claim/annual aggregate.  Prior to the commencement of work, Seller shall provide a certificate of insurance evidencing such insurance, shall name the Regents of the University of Minnesota as an additional insured.  Seller shall provide for notification to University within at least thirty (30) days prior to expiration or cancellation of such insurance.   </w:t>
      </w:r>
    </w:p>
    <w:p w14:paraId="5A06DFB3" w14:textId="77777777" w:rsidR="00C463FC" w:rsidRPr="00C14943" w:rsidRDefault="00C463FC" w:rsidP="00617C0B">
      <w:pPr>
        <w:tabs>
          <w:tab w:val="left" w:pos="360"/>
        </w:tabs>
        <w:spacing w:line="240" w:lineRule="auto"/>
        <w:ind w:firstLine="0"/>
        <w:contextualSpacing/>
        <w:jc w:val="left"/>
        <w:rPr>
          <w:rFonts w:ascii="Arial" w:hAnsi="Arial" w:cs="Arial"/>
          <w:sz w:val="16"/>
          <w:szCs w:val="16"/>
        </w:rPr>
      </w:pPr>
    </w:p>
    <w:p w14:paraId="54C0B629" w14:textId="77777777" w:rsidR="007B032B" w:rsidRPr="00C14943" w:rsidRDefault="007B032B" w:rsidP="00617C0B">
      <w:pPr>
        <w:tabs>
          <w:tab w:val="left" w:pos="360"/>
        </w:tabs>
        <w:spacing w:line="240" w:lineRule="auto"/>
        <w:ind w:firstLine="0"/>
        <w:contextualSpacing/>
        <w:jc w:val="left"/>
        <w:rPr>
          <w:rFonts w:ascii="Arial" w:hAnsi="Arial" w:cs="Arial"/>
          <w:sz w:val="16"/>
          <w:szCs w:val="16"/>
        </w:rPr>
      </w:pPr>
      <w:r w:rsidRPr="004E2331">
        <w:rPr>
          <w:rFonts w:ascii="Arial" w:hAnsi="Arial" w:cs="Arial"/>
          <w:b/>
          <w:sz w:val="20"/>
        </w:rPr>
        <w:t>1</w:t>
      </w:r>
      <w:r w:rsidR="00D5735A">
        <w:rPr>
          <w:rFonts w:ascii="Arial" w:hAnsi="Arial" w:cs="Arial"/>
          <w:b/>
          <w:sz w:val="20"/>
        </w:rPr>
        <w:t>8</w:t>
      </w:r>
      <w:r w:rsidRPr="004E2331">
        <w:rPr>
          <w:rFonts w:ascii="Arial" w:hAnsi="Arial" w:cs="Arial"/>
          <w:b/>
          <w:sz w:val="20"/>
        </w:rPr>
        <w:t>.</w:t>
      </w:r>
      <w:r w:rsidRPr="004E2331">
        <w:rPr>
          <w:rFonts w:ascii="Arial" w:hAnsi="Arial" w:cs="Arial"/>
          <w:b/>
          <w:sz w:val="20"/>
        </w:rPr>
        <w:tab/>
        <w:t>Environmental Compliance</w:t>
      </w:r>
      <w:r w:rsidR="00FC2703">
        <w:rPr>
          <w:rFonts w:ascii="Arial" w:hAnsi="Arial" w:cs="Arial"/>
          <w:b/>
          <w:sz w:val="20"/>
        </w:rPr>
        <w:t xml:space="preserve">. </w:t>
      </w:r>
      <w:r w:rsidRPr="004E2331">
        <w:rPr>
          <w:rFonts w:ascii="Arial" w:hAnsi="Arial" w:cs="Arial"/>
          <w:bCs/>
          <w:sz w:val="20"/>
        </w:rPr>
        <w:t xml:space="preserve">"Hazardous Substance" means any substance regulated by any federal, state, local or other governmental statute, regulation, law or ordinance for </w:t>
      </w:r>
      <w:r w:rsidR="00030EB2">
        <w:rPr>
          <w:rFonts w:ascii="Arial" w:hAnsi="Arial" w:cs="Arial"/>
          <w:bCs/>
          <w:sz w:val="20"/>
        </w:rPr>
        <w:t xml:space="preserve">the </w:t>
      </w:r>
      <w:r w:rsidRPr="004E2331">
        <w:rPr>
          <w:rFonts w:ascii="Arial" w:hAnsi="Arial" w:cs="Arial"/>
          <w:bCs/>
          <w:sz w:val="20"/>
        </w:rPr>
        <w:t xml:space="preserve">protection of human health, natural resources and/or the environment now or hereafter in effect, and as amended, including without limitation the Comprehensive Environmental Response, Compensation, and Liability Act of 1980, the Superfund Amendments and Reauthorization Act of 1986, the Resource Conservation and Recovery Act, the Toxic Substances Control Act, the Minnesota Environmental Response and Liability Act, and </w:t>
      </w:r>
      <w:r w:rsidRPr="004E2331">
        <w:rPr>
          <w:rFonts w:ascii="Arial" w:hAnsi="Arial" w:cs="Arial"/>
          <w:sz w:val="20"/>
        </w:rPr>
        <w:t>Minn</w:t>
      </w:r>
      <w:r w:rsidR="008020DA">
        <w:rPr>
          <w:rFonts w:ascii="Arial" w:hAnsi="Arial" w:cs="Arial"/>
          <w:sz w:val="20"/>
        </w:rPr>
        <w:t>esota</w:t>
      </w:r>
      <w:r w:rsidRPr="004E2331">
        <w:rPr>
          <w:rFonts w:ascii="Arial" w:hAnsi="Arial" w:cs="Arial"/>
          <w:sz w:val="20"/>
        </w:rPr>
        <w:t xml:space="preserve"> Statute, Section 116.70-.74 regarding chlorofluorocarbon</w:t>
      </w:r>
      <w:r w:rsidR="00FC2703">
        <w:rPr>
          <w:rFonts w:ascii="Arial" w:hAnsi="Arial" w:cs="Arial"/>
          <w:bCs/>
          <w:sz w:val="20"/>
        </w:rPr>
        <w:t xml:space="preserve">. </w:t>
      </w:r>
      <w:r w:rsidRPr="004E2331">
        <w:rPr>
          <w:rFonts w:ascii="Arial" w:hAnsi="Arial" w:cs="Arial"/>
          <w:bCs/>
          <w:sz w:val="20"/>
        </w:rPr>
        <w:t xml:space="preserve">Seller </w:t>
      </w:r>
      <w:r w:rsidR="003A58C8">
        <w:rPr>
          <w:rFonts w:ascii="Arial" w:hAnsi="Arial" w:cs="Arial"/>
          <w:bCs/>
          <w:sz w:val="20"/>
        </w:rPr>
        <w:t>will</w:t>
      </w:r>
      <w:r w:rsidRPr="004E2331">
        <w:rPr>
          <w:rFonts w:ascii="Arial" w:hAnsi="Arial" w:cs="Arial"/>
          <w:bCs/>
          <w:sz w:val="20"/>
        </w:rPr>
        <w:t xml:space="preserve"> comply with all </w:t>
      </w:r>
      <w:r w:rsidR="003D79CA">
        <w:rPr>
          <w:rFonts w:ascii="Arial" w:hAnsi="Arial" w:cs="Arial"/>
          <w:bCs/>
          <w:sz w:val="20"/>
        </w:rPr>
        <w:t>e</w:t>
      </w:r>
      <w:r w:rsidRPr="004E2331">
        <w:rPr>
          <w:rFonts w:ascii="Arial" w:hAnsi="Arial" w:cs="Arial"/>
          <w:bCs/>
          <w:sz w:val="20"/>
        </w:rPr>
        <w:t xml:space="preserve">nvironmental </w:t>
      </w:r>
      <w:r w:rsidR="003D79CA">
        <w:rPr>
          <w:rFonts w:ascii="Arial" w:hAnsi="Arial" w:cs="Arial"/>
          <w:bCs/>
          <w:sz w:val="20"/>
        </w:rPr>
        <w:t>l</w:t>
      </w:r>
      <w:r w:rsidRPr="004E2331">
        <w:rPr>
          <w:rFonts w:ascii="Arial" w:hAnsi="Arial" w:cs="Arial"/>
          <w:bCs/>
          <w:sz w:val="20"/>
        </w:rPr>
        <w:t>aws</w:t>
      </w:r>
      <w:r w:rsidR="00FC2703">
        <w:rPr>
          <w:rFonts w:ascii="Arial" w:hAnsi="Arial" w:cs="Arial"/>
          <w:bCs/>
          <w:sz w:val="20"/>
        </w:rPr>
        <w:t xml:space="preserve">. </w:t>
      </w:r>
      <w:r w:rsidRPr="004E2331">
        <w:rPr>
          <w:rFonts w:ascii="Arial" w:hAnsi="Arial" w:cs="Arial"/>
          <w:sz w:val="20"/>
        </w:rPr>
        <w:t xml:space="preserve">Seller </w:t>
      </w:r>
      <w:r w:rsidR="003A58C8">
        <w:rPr>
          <w:rFonts w:ascii="Arial" w:hAnsi="Arial" w:cs="Arial"/>
          <w:sz w:val="20"/>
        </w:rPr>
        <w:t>will</w:t>
      </w:r>
      <w:r w:rsidRPr="004E2331">
        <w:rPr>
          <w:rFonts w:ascii="Arial" w:hAnsi="Arial" w:cs="Arial"/>
          <w:sz w:val="20"/>
        </w:rPr>
        <w:t xml:space="preserve"> notify </w:t>
      </w:r>
      <w:r w:rsidR="00B51247">
        <w:rPr>
          <w:rFonts w:ascii="Arial" w:hAnsi="Arial" w:cs="Arial"/>
          <w:bCs/>
          <w:sz w:val="20"/>
        </w:rPr>
        <w:t>University</w:t>
      </w:r>
      <w:r w:rsidRPr="004E2331">
        <w:rPr>
          <w:rFonts w:ascii="Arial" w:hAnsi="Arial" w:cs="Arial"/>
          <w:sz w:val="20"/>
        </w:rPr>
        <w:t xml:space="preserve"> of every article ordered or supplied under this </w:t>
      </w:r>
      <w:proofErr w:type="gramStart"/>
      <w:r w:rsidR="00844563">
        <w:rPr>
          <w:rFonts w:ascii="Arial" w:hAnsi="Arial" w:cs="Arial"/>
          <w:sz w:val="20"/>
        </w:rPr>
        <w:t>Agreement</w:t>
      </w:r>
      <w:r w:rsidR="001A3F89">
        <w:rPr>
          <w:rFonts w:ascii="Arial" w:hAnsi="Arial" w:cs="Arial"/>
          <w:sz w:val="20"/>
        </w:rPr>
        <w:t>,</w:t>
      </w:r>
      <w:r w:rsidRPr="004E2331">
        <w:rPr>
          <w:rFonts w:ascii="Arial" w:hAnsi="Arial" w:cs="Arial"/>
          <w:sz w:val="20"/>
        </w:rPr>
        <w:t xml:space="preserve"> or</w:t>
      </w:r>
      <w:proofErr w:type="gramEnd"/>
      <w:r w:rsidRPr="004E2331">
        <w:rPr>
          <w:rFonts w:ascii="Arial" w:hAnsi="Arial" w:cs="Arial"/>
          <w:sz w:val="20"/>
        </w:rPr>
        <w:t xml:space="preserve"> stored or used by Seller on University property that contains Hazardous Substances or substances for which the law requires a Material Safety Data Sheet</w:t>
      </w:r>
      <w:r w:rsidR="00FC2703">
        <w:rPr>
          <w:rFonts w:ascii="Arial" w:hAnsi="Arial" w:cs="Arial"/>
          <w:sz w:val="20"/>
        </w:rPr>
        <w:t xml:space="preserve">. </w:t>
      </w:r>
      <w:r w:rsidRPr="004E2331">
        <w:rPr>
          <w:rFonts w:ascii="Arial" w:hAnsi="Arial" w:cs="Arial"/>
          <w:sz w:val="20"/>
        </w:rPr>
        <w:t>S</w:t>
      </w:r>
      <w:r w:rsidR="001A3F89">
        <w:rPr>
          <w:rFonts w:ascii="Arial" w:hAnsi="Arial" w:cs="Arial"/>
          <w:sz w:val="20"/>
        </w:rPr>
        <w:t xml:space="preserve">eller </w:t>
      </w:r>
      <w:r w:rsidR="003A58C8">
        <w:rPr>
          <w:rFonts w:ascii="Arial" w:hAnsi="Arial" w:cs="Arial"/>
          <w:sz w:val="20"/>
        </w:rPr>
        <w:t>will</w:t>
      </w:r>
      <w:r w:rsidR="001A3F89">
        <w:rPr>
          <w:rFonts w:ascii="Arial" w:hAnsi="Arial" w:cs="Arial"/>
          <w:sz w:val="20"/>
        </w:rPr>
        <w:t xml:space="preserve"> give s</w:t>
      </w:r>
      <w:r w:rsidRPr="004E2331">
        <w:rPr>
          <w:rFonts w:ascii="Arial" w:hAnsi="Arial" w:cs="Arial"/>
          <w:sz w:val="20"/>
        </w:rPr>
        <w:t xml:space="preserve">uch notification prior to the shipment or introduction of such substances onto University </w:t>
      </w:r>
      <w:r w:rsidR="001A3F89">
        <w:rPr>
          <w:rFonts w:ascii="Arial" w:hAnsi="Arial" w:cs="Arial"/>
          <w:sz w:val="20"/>
        </w:rPr>
        <w:t>p</w:t>
      </w:r>
      <w:r w:rsidR="001A3F89" w:rsidRPr="004E2331">
        <w:rPr>
          <w:rFonts w:ascii="Arial" w:hAnsi="Arial" w:cs="Arial"/>
          <w:sz w:val="20"/>
        </w:rPr>
        <w:t xml:space="preserve">roperty </w:t>
      </w:r>
      <w:r w:rsidRPr="004E2331">
        <w:rPr>
          <w:rFonts w:ascii="Arial" w:hAnsi="Arial" w:cs="Arial"/>
          <w:sz w:val="20"/>
        </w:rPr>
        <w:t xml:space="preserve">and </w:t>
      </w:r>
      <w:r w:rsidR="003A58C8">
        <w:rPr>
          <w:rFonts w:ascii="Arial" w:hAnsi="Arial" w:cs="Arial"/>
          <w:sz w:val="20"/>
        </w:rPr>
        <w:t>will</w:t>
      </w:r>
      <w:r w:rsidRPr="004E2331">
        <w:rPr>
          <w:rFonts w:ascii="Arial" w:hAnsi="Arial" w:cs="Arial"/>
          <w:sz w:val="20"/>
        </w:rPr>
        <w:t xml:space="preserve"> include, at a minimum, information regarding the substance including but not limited to Material Safety Data Sheets</w:t>
      </w:r>
      <w:r w:rsidR="00FC2703">
        <w:rPr>
          <w:rFonts w:ascii="Arial" w:hAnsi="Arial" w:cs="Arial"/>
          <w:sz w:val="20"/>
        </w:rPr>
        <w:t xml:space="preserve">. </w:t>
      </w:r>
      <w:r w:rsidR="00B51247">
        <w:rPr>
          <w:rFonts w:ascii="Arial" w:hAnsi="Arial" w:cs="Arial"/>
          <w:sz w:val="20"/>
        </w:rPr>
        <w:t>University</w:t>
      </w:r>
      <w:r w:rsidRPr="004E2331">
        <w:rPr>
          <w:rFonts w:ascii="Arial" w:hAnsi="Arial" w:cs="Arial"/>
          <w:sz w:val="20"/>
        </w:rPr>
        <w:t xml:space="preserve"> </w:t>
      </w:r>
      <w:r w:rsidR="003A58C8">
        <w:rPr>
          <w:rFonts w:ascii="Arial" w:hAnsi="Arial" w:cs="Arial"/>
          <w:sz w:val="20"/>
        </w:rPr>
        <w:t>will</w:t>
      </w:r>
      <w:r w:rsidRPr="004E2331">
        <w:rPr>
          <w:rFonts w:ascii="Arial" w:hAnsi="Arial" w:cs="Arial"/>
          <w:sz w:val="20"/>
        </w:rPr>
        <w:t xml:space="preserve"> have the right to inspect any Hazardous Substances </w:t>
      </w:r>
      <w:r w:rsidR="006B0432">
        <w:rPr>
          <w:rFonts w:ascii="Arial" w:hAnsi="Arial" w:cs="Arial"/>
          <w:sz w:val="20"/>
        </w:rPr>
        <w:t xml:space="preserve">that Seller has </w:t>
      </w:r>
      <w:r w:rsidRPr="004E2331">
        <w:rPr>
          <w:rFonts w:ascii="Arial" w:hAnsi="Arial" w:cs="Arial"/>
          <w:sz w:val="20"/>
        </w:rPr>
        <w:t>introduced or intend</w:t>
      </w:r>
      <w:r w:rsidR="006B0432">
        <w:rPr>
          <w:rFonts w:ascii="Arial" w:hAnsi="Arial" w:cs="Arial"/>
          <w:sz w:val="20"/>
        </w:rPr>
        <w:t>s</w:t>
      </w:r>
      <w:r w:rsidRPr="004E2331">
        <w:rPr>
          <w:rFonts w:ascii="Arial" w:hAnsi="Arial" w:cs="Arial"/>
          <w:sz w:val="20"/>
        </w:rPr>
        <w:t xml:space="preserve"> to introduce onto </w:t>
      </w:r>
      <w:proofErr w:type="gramStart"/>
      <w:r w:rsidRPr="004E2331">
        <w:rPr>
          <w:rFonts w:ascii="Arial" w:hAnsi="Arial" w:cs="Arial"/>
          <w:sz w:val="20"/>
        </w:rPr>
        <w:t>University</w:t>
      </w:r>
      <w:proofErr w:type="gramEnd"/>
      <w:r w:rsidRPr="004E2331">
        <w:rPr>
          <w:rFonts w:ascii="Arial" w:hAnsi="Arial" w:cs="Arial"/>
          <w:sz w:val="20"/>
        </w:rPr>
        <w:t xml:space="preserve"> property</w:t>
      </w:r>
      <w:r w:rsidR="00CE4F61" w:rsidRPr="00CE4F61">
        <w:rPr>
          <w:rFonts w:ascii="Arial" w:hAnsi="Arial" w:cs="Arial"/>
          <w:sz w:val="20"/>
        </w:rPr>
        <w:t xml:space="preserve"> </w:t>
      </w:r>
      <w:r w:rsidR="00CE4F61" w:rsidRPr="004E2331">
        <w:rPr>
          <w:rFonts w:ascii="Arial" w:hAnsi="Arial" w:cs="Arial"/>
          <w:sz w:val="20"/>
        </w:rPr>
        <w:t>at all times</w:t>
      </w:r>
      <w:r w:rsidR="00FC2703">
        <w:rPr>
          <w:rFonts w:ascii="Arial" w:hAnsi="Arial" w:cs="Arial"/>
          <w:sz w:val="20"/>
        </w:rPr>
        <w:t xml:space="preserve">. </w:t>
      </w:r>
      <w:r w:rsidRPr="004E2331">
        <w:rPr>
          <w:rFonts w:ascii="Arial" w:hAnsi="Arial" w:cs="Arial"/>
          <w:sz w:val="20"/>
        </w:rPr>
        <w:t xml:space="preserve">In addition, if this </w:t>
      </w:r>
      <w:r w:rsidR="00844563">
        <w:rPr>
          <w:rFonts w:ascii="Arial" w:hAnsi="Arial" w:cs="Arial"/>
          <w:sz w:val="20"/>
        </w:rPr>
        <w:t>Agreement</w:t>
      </w:r>
      <w:r w:rsidRPr="004E2331">
        <w:rPr>
          <w:rFonts w:ascii="Arial" w:hAnsi="Arial" w:cs="Arial"/>
          <w:sz w:val="20"/>
        </w:rPr>
        <w:t xml:space="preserve"> is </w:t>
      </w:r>
      <w:proofErr w:type="gramStart"/>
      <w:r w:rsidRPr="004E2331">
        <w:rPr>
          <w:rFonts w:ascii="Arial" w:hAnsi="Arial" w:cs="Arial"/>
          <w:sz w:val="20"/>
        </w:rPr>
        <w:t>in excess of</w:t>
      </w:r>
      <w:proofErr w:type="gramEnd"/>
      <w:r w:rsidRPr="004E2331">
        <w:rPr>
          <w:rFonts w:ascii="Arial" w:hAnsi="Arial" w:cs="Arial"/>
          <w:sz w:val="20"/>
        </w:rPr>
        <w:t xml:space="preserve"> $100,000, Seller </w:t>
      </w:r>
      <w:r w:rsidR="003A58C8">
        <w:rPr>
          <w:rFonts w:ascii="Arial" w:hAnsi="Arial" w:cs="Arial"/>
          <w:sz w:val="20"/>
        </w:rPr>
        <w:t>will</w:t>
      </w:r>
      <w:r w:rsidRPr="004E2331">
        <w:rPr>
          <w:rFonts w:ascii="Arial" w:hAnsi="Arial" w:cs="Arial"/>
          <w:sz w:val="20"/>
        </w:rPr>
        <w:t xml:space="preserve"> comply with all applicable standards, orders or regulations issued pursuant to the Clean Air Act and the Federal Water Pollution Control Act as amended</w:t>
      </w:r>
      <w:r w:rsidR="00FC2703">
        <w:rPr>
          <w:rFonts w:ascii="Arial" w:hAnsi="Arial" w:cs="Arial"/>
          <w:sz w:val="20"/>
        </w:rPr>
        <w:t xml:space="preserve">. </w:t>
      </w:r>
      <w:r w:rsidR="00B51247">
        <w:rPr>
          <w:rFonts w:ascii="Arial" w:hAnsi="Arial" w:cs="Arial"/>
          <w:sz w:val="20"/>
        </w:rPr>
        <w:t>University</w:t>
      </w:r>
      <w:r w:rsidR="00B62D76">
        <w:rPr>
          <w:rFonts w:ascii="Arial" w:hAnsi="Arial" w:cs="Arial"/>
          <w:sz w:val="20"/>
        </w:rPr>
        <w:t xml:space="preserve"> </w:t>
      </w:r>
      <w:r w:rsidR="003A58C8">
        <w:rPr>
          <w:rFonts w:ascii="Arial" w:hAnsi="Arial" w:cs="Arial"/>
          <w:sz w:val="20"/>
        </w:rPr>
        <w:t>will</w:t>
      </w:r>
      <w:r w:rsidR="00B62D76">
        <w:rPr>
          <w:rFonts w:ascii="Arial" w:hAnsi="Arial" w:cs="Arial"/>
          <w:sz w:val="20"/>
        </w:rPr>
        <w:t xml:space="preserve"> report all violations</w:t>
      </w:r>
      <w:r w:rsidRPr="004E2331">
        <w:rPr>
          <w:rFonts w:ascii="Arial" w:hAnsi="Arial" w:cs="Arial"/>
          <w:sz w:val="20"/>
        </w:rPr>
        <w:t xml:space="preserve"> to the </w:t>
      </w:r>
      <w:r w:rsidR="00CE4F61">
        <w:rPr>
          <w:rFonts w:ascii="Arial" w:hAnsi="Arial" w:cs="Arial"/>
          <w:sz w:val="20"/>
        </w:rPr>
        <w:t>f</w:t>
      </w:r>
      <w:r w:rsidR="00CE4F61" w:rsidRPr="004E2331">
        <w:rPr>
          <w:rFonts w:ascii="Arial" w:hAnsi="Arial" w:cs="Arial"/>
          <w:sz w:val="20"/>
        </w:rPr>
        <w:t xml:space="preserve">ederal </w:t>
      </w:r>
      <w:r w:rsidRPr="004E2331">
        <w:rPr>
          <w:rFonts w:ascii="Arial" w:hAnsi="Arial" w:cs="Arial"/>
          <w:sz w:val="20"/>
        </w:rPr>
        <w:t>awarding agency and the Regional Office of the Environmental Protection Agency.</w:t>
      </w:r>
    </w:p>
    <w:p w14:paraId="00191E76"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5EB246FE" w14:textId="77777777" w:rsidR="00C14172" w:rsidRPr="00C14943" w:rsidRDefault="00752E92" w:rsidP="00617C0B">
      <w:pPr>
        <w:tabs>
          <w:tab w:val="left" w:pos="360"/>
        </w:tabs>
        <w:spacing w:line="240" w:lineRule="auto"/>
        <w:ind w:firstLine="0"/>
        <w:contextualSpacing/>
        <w:jc w:val="left"/>
        <w:rPr>
          <w:rFonts w:ascii="Arial" w:hAnsi="Arial" w:cs="Arial"/>
          <w:sz w:val="16"/>
          <w:szCs w:val="16"/>
        </w:rPr>
      </w:pPr>
      <w:r w:rsidRPr="004E2331">
        <w:rPr>
          <w:rFonts w:ascii="Arial" w:hAnsi="Arial" w:cs="Arial"/>
          <w:b/>
          <w:sz w:val="20"/>
        </w:rPr>
        <w:t>1</w:t>
      </w:r>
      <w:r w:rsidR="00D5735A">
        <w:rPr>
          <w:rFonts w:ascii="Arial" w:hAnsi="Arial" w:cs="Arial"/>
          <w:b/>
          <w:sz w:val="20"/>
        </w:rPr>
        <w:t>9</w:t>
      </w:r>
      <w:r w:rsidRPr="004E2331">
        <w:rPr>
          <w:rFonts w:ascii="Arial" w:hAnsi="Arial" w:cs="Arial"/>
          <w:b/>
          <w:sz w:val="20"/>
        </w:rPr>
        <w:t>.</w:t>
      </w:r>
      <w:r w:rsidRPr="004E2331">
        <w:rPr>
          <w:rFonts w:ascii="Arial" w:hAnsi="Arial" w:cs="Arial"/>
          <w:b/>
          <w:sz w:val="20"/>
        </w:rPr>
        <w:tab/>
      </w:r>
      <w:r w:rsidR="0061437D" w:rsidRPr="00C14172">
        <w:rPr>
          <w:rFonts w:ascii="Arial" w:hAnsi="Arial" w:cs="Arial"/>
          <w:b/>
          <w:sz w:val="20"/>
        </w:rPr>
        <w:t xml:space="preserve">If </w:t>
      </w:r>
      <w:r w:rsidR="00C14172" w:rsidRPr="00C14172">
        <w:rPr>
          <w:rFonts w:ascii="Arial" w:hAnsi="Arial" w:cs="Arial"/>
          <w:b/>
          <w:sz w:val="20"/>
        </w:rPr>
        <w:t>G</w:t>
      </w:r>
      <w:r w:rsidR="00E23CB9" w:rsidRPr="00C14172">
        <w:rPr>
          <w:rFonts w:ascii="Arial" w:hAnsi="Arial" w:cs="Arial"/>
          <w:b/>
          <w:sz w:val="20"/>
        </w:rPr>
        <w:t>oods or</w:t>
      </w:r>
      <w:r w:rsidR="00C14172" w:rsidRPr="00C14172">
        <w:rPr>
          <w:rFonts w:ascii="Arial" w:hAnsi="Arial" w:cs="Arial"/>
          <w:b/>
          <w:sz w:val="20"/>
        </w:rPr>
        <w:t xml:space="preserve"> S</w:t>
      </w:r>
      <w:r w:rsidR="00E23CB9" w:rsidRPr="00C14172">
        <w:rPr>
          <w:rFonts w:ascii="Arial" w:hAnsi="Arial" w:cs="Arial"/>
          <w:b/>
          <w:sz w:val="20"/>
        </w:rPr>
        <w:t>ervices</w:t>
      </w:r>
      <w:r w:rsidR="00C14172" w:rsidRPr="00C14172">
        <w:rPr>
          <w:rFonts w:ascii="Arial" w:hAnsi="Arial" w:cs="Arial"/>
          <w:b/>
          <w:sz w:val="20"/>
        </w:rPr>
        <w:t xml:space="preserve"> are</w:t>
      </w:r>
      <w:r w:rsidR="00E23CB9" w:rsidRPr="00C14172">
        <w:rPr>
          <w:rFonts w:ascii="Arial" w:hAnsi="Arial" w:cs="Arial"/>
          <w:b/>
          <w:sz w:val="20"/>
        </w:rPr>
        <w:t xml:space="preserve"> for building construction or repair in the amount of $2,000 or more</w:t>
      </w:r>
      <w:r w:rsidR="00C14172">
        <w:rPr>
          <w:rFonts w:ascii="Arial" w:hAnsi="Arial" w:cs="Arial"/>
          <w:sz w:val="20"/>
        </w:rPr>
        <w:t>.</w:t>
      </w:r>
      <w:r w:rsidRPr="004E2331">
        <w:rPr>
          <w:rFonts w:ascii="Arial" w:hAnsi="Arial" w:cs="Arial"/>
          <w:sz w:val="20"/>
        </w:rPr>
        <w:t xml:space="preserve"> </w:t>
      </w:r>
    </w:p>
    <w:p w14:paraId="785A6BF7" w14:textId="77777777" w:rsidR="00694EF2" w:rsidRPr="00C14943" w:rsidRDefault="00C14172" w:rsidP="00617C0B">
      <w:pPr>
        <w:tabs>
          <w:tab w:val="left" w:pos="360"/>
        </w:tabs>
        <w:spacing w:line="240" w:lineRule="auto"/>
        <w:ind w:firstLine="0"/>
        <w:contextualSpacing/>
        <w:jc w:val="left"/>
        <w:rPr>
          <w:rFonts w:ascii="Arial" w:hAnsi="Arial" w:cs="Arial"/>
          <w:sz w:val="16"/>
          <w:szCs w:val="16"/>
        </w:rPr>
      </w:pPr>
      <w:r>
        <w:rPr>
          <w:rFonts w:ascii="Arial" w:hAnsi="Arial" w:cs="Arial"/>
          <w:sz w:val="20"/>
        </w:rPr>
        <w:tab/>
        <w:t xml:space="preserve">A. </w:t>
      </w:r>
      <w:r w:rsidRPr="004E2331">
        <w:rPr>
          <w:rFonts w:ascii="Arial" w:hAnsi="Arial" w:cs="Arial"/>
          <w:sz w:val="20"/>
        </w:rPr>
        <w:t xml:space="preserve">Seller </w:t>
      </w:r>
      <w:r>
        <w:rPr>
          <w:rFonts w:ascii="Arial" w:hAnsi="Arial" w:cs="Arial"/>
          <w:sz w:val="20"/>
        </w:rPr>
        <w:t>will</w:t>
      </w:r>
      <w:r w:rsidRPr="004E2331">
        <w:rPr>
          <w:rFonts w:ascii="Arial" w:hAnsi="Arial" w:cs="Arial"/>
          <w:sz w:val="20"/>
        </w:rPr>
        <w:t xml:space="preserve"> </w:t>
      </w:r>
      <w:r>
        <w:rPr>
          <w:rFonts w:ascii="Arial" w:hAnsi="Arial" w:cs="Arial"/>
          <w:sz w:val="20"/>
        </w:rPr>
        <w:t>C</w:t>
      </w:r>
      <w:r w:rsidR="00752E92" w:rsidRPr="004E2331">
        <w:rPr>
          <w:rFonts w:ascii="Arial" w:hAnsi="Arial" w:cs="Arial"/>
          <w:sz w:val="20"/>
        </w:rPr>
        <w:t xml:space="preserve">omply </w:t>
      </w:r>
      <w:r w:rsidR="001D33AA" w:rsidRPr="004E2331">
        <w:rPr>
          <w:rFonts w:ascii="Arial" w:hAnsi="Arial" w:cs="Arial"/>
          <w:sz w:val="20"/>
        </w:rPr>
        <w:t>with</w:t>
      </w:r>
      <w:r w:rsidR="00752E92" w:rsidRPr="004E2331">
        <w:rPr>
          <w:rFonts w:ascii="Arial" w:hAnsi="Arial" w:cs="Arial"/>
          <w:sz w:val="20"/>
        </w:rPr>
        <w:t xml:space="preserve"> the Copeland “Anti-Kickback” Act </w:t>
      </w:r>
      <w:r w:rsidR="00875686">
        <w:rPr>
          <w:rFonts w:ascii="Arial" w:hAnsi="Arial" w:cs="Arial"/>
          <w:sz w:val="20"/>
        </w:rPr>
        <w:t xml:space="preserve">and related </w:t>
      </w:r>
      <w:r w:rsidR="00752E92" w:rsidRPr="004E2331">
        <w:rPr>
          <w:rFonts w:ascii="Arial" w:hAnsi="Arial" w:cs="Arial"/>
          <w:sz w:val="20"/>
        </w:rPr>
        <w:t>regulations</w:t>
      </w:r>
      <w:r w:rsidR="00380572">
        <w:rPr>
          <w:rFonts w:ascii="Arial" w:hAnsi="Arial" w:cs="Arial"/>
          <w:sz w:val="20"/>
        </w:rPr>
        <w:t>.</w:t>
      </w:r>
      <w:r w:rsidR="00752E92" w:rsidRPr="004E2331">
        <w:rPr>
          <w:rFonts w:ascii="Arial" w:hAnsi="Arial" w:cs="Arial"/>
          <w:sz w:val="20"/>
        </w:rPr>
        <w:t xml:space="preserve"> </w:t>
      </w:r>
      <w:r w:rsidR="00E23CB9" w:rsidRPr="004E2331">
        <w:rPr>
          <w:rFonts w:ascii="Arial" w:hAnsi="Arial" w:cs="Arial"/>
          <w:sz w:val="20"/>
        </w:rPr>
        <w:t xml:space="preserve">Seller </w:t>
      </w:r>
      <w:r w:rsidR="003A58C8">
        <w:rPr>
          <w:rFonts w:ascii="Arial" w:hAnsi="Arial" w:cs="Arial"/>
          <w:sz w:val="20"/>
        </w:rPr>
        <w:t>will</w:t>
      </w:r>
      <w:r w:rsidR="00E23CB9" w:rsidRPr="004E2331">
        <w:rPr>
          <w:rFonts w:ascii="Arial" w:hAnsi="Arial" w:cs="Arial"/>
          <w:sz w:val="20"/>
        </w:rPr>
        <w:t xml:space="preserve"> not</w:t>
      </w:r>
      <w:r w:rsidR="00752E92" w:rsidRPr="004E2331">
        <w:rPr>
          <w:rFonts w:ascii="Arial" w:hAnsi="Arial" w:cs="Arial"/>
          <w:sz w:val="20"/>
        </w:rPr>
        <w:t xml:space="preserve"> induc</w:t>
      </w:r>
      <w:r w:rsidR="00E23CB9" w:rsidRPr="004E2331">
        <w:rPr>
          <w:rFonts w:ascii="Arial" w:hAnsi="Arial" w:cs="Arial"/>
          <w:sz w:val="20"/>
        </w:rPr>
        <w:t>e</w:t>
      </w:r>
      <w:r w:rsidR="00752E92" w:rsidRPr="004E2331">
        <w:rPr>
          <w:rFonts w:ascii="Arial" w:hAnsi="Arial" w:cs="Arial"/>
          <w:sz w:val="20"/>
        </w:rPr>
        <w:t xml:space="preserve"> any person to give up any part of the compensation to which such person is otherwise entitled</w:t>
      </w:r>
      <w:r w:rsidR="00FC2703">
        <w:rPr>
          <w:rFonts w:ascii="Arial" w:hAnsi="Arial" w:cs="Arial"/>
          <w:sz w:val="20"/>
        </w:rPr>
        <w:t xml:space="preserve">. </w:t>
      </w:r>
      <w:r w:rsidR="00752E92" w:rsidRPr="004E2331">
        <w:rPr>
          <w:rFonts w:ascii="Arial" w:hAnsi="Arial" w:cs="Arial"/>
          <w:sz w:val="20"/>
        </w:rPr>
        <w:t xml:space="preserve">By accepting this </w:t>
      </w:r>
      <w:r w:rsidR="00844563">
        <w:rPr>
          <w:rFonts w:ascii="Arial" w:hAnsi="Arial" w:cs="Arial"/>
          <w:sz w:val="20"/>
        </w:rPr>
        <w:t>Agreement</w:t>
      </w:r>
      <w:r w:rsidR="00752E92" w:rsidRPr="004E2331">
        <w:rPr>
          <w:rFonts w:ascii="Arial" w:hAnsi="Arial" w:cs="Arial"/>
          <w:sz w:val="20"/>
        </w:rPr>
        <w:t>, Seller (</w:t>
      </w:r>
      <w:r w:rsidR="00EB6EDE">
        <w:rPr>
          <w:rFonts w:ascii="Arial" w:hAnsi="Arial" w:cs="Arial"/>
          <w:sz w:val="20"/>
        </w:rPr>
        <w:t>a</w:t>
      </w:r>
      <w:r w:rsidR="00752E92" w:rsidRPr="004E2331">
        <w:rPr>
          <w:rFonts w:ascii="Arial" w:hAnsi="Arial" w:cs="Arial"/>
          <w:sz w:val="20"/>
        </w:rPr>
        <w:t xml:space="preserve">) certifies that it has not </w:t>
      </w:r>
      <w:r w:rsidR="00875686" w:rsidRPr="004E2331">
        <w:rPr>
          <w:rFonts w:ascii="Arial" w:hAnsi="Arial" w:cs="Arial"/>
          <w:sz w:val="20"/>
        </w:rPr>
        <w:t xml:space="preserve">directly or indirectly </w:t>
      </w:r>
      <w:r w:rsidR="00752E92" w:rsidRPr="004E2331">
        <w:rPr>
          <w:rFonts w:ascii="Arial" w:hAnsi="Arial" w:cs="Arial"/>
          <w:sz w:val="20"/>
        </w:rPr>
        <w:t xml:space="preserve">paid kickbacks to </w:t>
      </w:r>
      <w:r w:rsidR="00B51247">
        <w:rPr>
          <w:rFonts w:ascii="Arial" w:hAnsi="Arial" w:cs="Arial"/>
          <w:sz w:val="20"/>
        </w:rPr>
        <w:t>University</w:t>
      </w:r>
      <w:r w:rsidR="00752E92" w:rsidRPr="004E2331">
        <w:rPr>
          <w:rFonts w:ascii="Arial" w:hAnsi="Arial" w:cs="Arial"/>
          <w:sz w:val="20"/>
        </w:rPr>
        <w:t xml:space="preserve"> for the purpose of obtaining this or other University </w:t>
      </w:r>
      <w:r w:rsidR="00875686">
        <w:rPr>
          <w:rFonts w:ascii="Arial" w:hAnsi="Arial" w:cs="Arial"/>
          <w:sz w:val="20"/>
        </w:rPr>
        <w:t>a</w:t>
      </w:r>
      <w:r w:rsidR="00844563">
        <w:rPr>
          <w:rFonts w:ascii="Arial" w:hAnsi="Arial" w:cs="Arial"/>
          <w:sz w:val="20"/>
        </w:rPr>
        <w:t>greement</w:t>
      </w:r>
      <w:r>
        <w:rPr>
          <w:rFonts w:ascii="Arial" w:hAnsi="Arial" w:cs="Arial"/>
          <w:sz w:val="20"/>
        </w:rPr>
        <w:t>;</w:t>
      </w:r>
      <w:r w:rsidR="00752E92" w:rsidRPr="004E2331">
        <w:rPr>
          <w:rFonts w:ascii="Arial" w:hAnsi="Arial" w:cs="Arial"/>
          <w:sz w:val="20"/>
        </w:rPr>
        <w:t xml:space="preserve"> (</w:t>
      </w:r>
      <w:r w:rsidR="00EB6EDE">
        <w:rPr>
          <w:rFonts w:ascii="Arial" w:hAnsi="Arial" w:cs="Arial"/>
          <w:sz w:val="20"/>
        </w:rPr>
        <w:t>b</w:t>
      </w:r>
      <w:r w:rsidR="00752E92" w:rsidRPr="004E2331">
        <w:rPr>
          <w:rFonts w:ascii="Arial" w:hAnsi="Arial" w:cs="Arial"/>
          <w:sz w:val="20"/>
        </w:rPr>
        <w:t>) agrees to cooperate fully with any investigation involving a possible violation of the Act</w:t>
      </w:r>
      <w:r>
        <w:rPr>
          <w:rFonts w:ascii="Arial" w:hAnsi="Arial" w:cs="Arial"/>
          <w:sz w:val="20"/>
        </w:rPr>
        <w:t>;</w:t>
      </w:r>
      <w:r w:rsidR="00752E92" w:rsidRPr="004E2331">
        <w:rPr>
          <w:rFonts w:ascii="Arial" w:hAnsi="Arial" w:cs="Arial"/>
          <w:sz w:val="20"/>
        </w:rPr>
        <w:t xml:space="preserve"> (</w:t>
      </w:r>
      <w:r w:rsidR="00EB6EDE">
        <w:rPr>
          <w:rFonts w:ascii="Arial" w:hAnsi="Arial" w:cs="Arial"/>
          <w:sz w:val="20"/>
        </w:rPr>
        <w:t>c</w:t>
      </w:r>
      <w:r w:rsidR="00752E92" w:rsidRPr="004E2331">
        <w:rPr>
          <w:rFonts w:ascii="Arial" w:hAnsi="Arial" w:cs="Arial"/>
          <w:sz w:val="20"/>
        </w:rPr>
        <w:t xml:space="preserve">) agrees to report any suspected violations of the Act to </w:t>
      </w:r>
      <w:r w:rsidR="00B51247">
        <w:rPr>
          <w:rFonts w:ascii="Arial" w:hAnsi="Arial" w:cs="Arial"/>
          <w:sz w:val="20"/>
        </w:rPr>
        <w:t>University</w:t>
      </w:r>
      <w:r w:rsidR="00752E92" w:rsidRPr="004E2331">
        <w:rPr>
          <w:rFonts w:ascii="Arial" w:hAnsi="Arial" w:cs="Arial"/>
          <w:sz w:val="20"/>
        </w:rPr>
        <w:t>’s Director of Audits</w:t>
      </w:r>
      <w:r>
        <w:rPr>
          <w:rFonts w:ascii="Arial" w:hAnsi="Arial" w:cs="Arial"/>
          <w:sz w:val="20"/>
        </w:rPr>
        <w:t>; and (d)</w:t>
      </w:r>
      <w:r w:rsidR="00FC2703">
        <w:rPr>
          <w:rFonts w:ascii="Arial" w:hAnsi="Arial" w:cs="Arial"/>
          <w:sz w:val="20"/>
        </w:rPr>
        <w:t xml:space="preserve"> </w:t>
      </w:r>
      <w:r w:rsidR="00752E92" w:rsidRPr="004E2331">
        <w:rPr>
          <w:rFonts w:ascii="Arial" w:hAnsi="Arial" w:cs="Arial"/>
          <w:sz w:val="20"/>
        </w:rPr>
        <w:t xml:space="preserve">certifies that it has provided no fees, gifts, gratuities, compensation, or anything of value in violation of Minnesota Statute, </w:t>
      </w:r>
      <w:r w:rsidR="00875686">
        <w:rPr>
          <w:rFonts w:ascii="Arial" w:hAnsi="Arial" w:cs="Arial"/>
          <w:sz w:val="20"/>
        </w:rPr>
        <w:t>§</w:t>
      </w:r>
      <w:r w:rsidR="00752E92" w:rsidRPr="004E2331">
        <w:rPr>
          <w:rFonts w:ascii="Arial" w:hAnsi="Arial" w:cs="Arial"/>
          <w:sz w:val="20"/>
        </w:rPr>
        <w:t>15.43.</w:t>
      </w:r>
      <w:r w:rsidR="00875686">
        <w:rPr>
          <w:rFonts w:ascii="Arial" w:hAnsi="Arial" w:cs="Arial"/>
          <w:sz w:val="20"/>
        </w:rPr>
        <w:t xml:space="preserve"> </w:t>
      </w:r>
    </w:p>
    <w:p w14:paraId="3FECED93" w14:textId="77777777" w:rsidR="00752E92" w:rsidRPr="00C14943" w:rsidRDefault="00C14172" w:rsidP="00617C0B">
      <w:pPr>
        <w:tabs>
          <w:tab w:val="left" w:pos="360"/>
        </w:tabs>
        <w:spacing w:line="240" w:lineRule="auto"/>
        <w:ind w:firstLine="0"/>
        <w:contextualSpacing/>
        <w:jc w:val="left"/>
        <w:rPr>
          <w:rFonts w:ascii="Arial" w:hAnsi="Arial" w:cs="Arial"/>
          <w:sz w:val="16"/>
          <w:szCs w:val="16"/>
        </w:rPr>
      </w:pPr>
      <w:r>
        <w:rPr>
          <w:rFonts w:ascii="Arial" w:hAnsi="Arial" w:cs="Arial"/>
          <w:sz w:val="20"/>
        </w:rPr>
        <w:tab/>
        <w:t xml:space="preserve">B. </w:t>
      </w:r>
      <w:r w:rsidR="00E23CB9" w:rsidRPr="004E2331">
        <w:rPr>
          <w:rFonts w:ascii="Arial" w:hAnsi="Arial" w:cs="Arial"/>
          <w:sz w:val="20"/>
        </w:rPr>
        <w:t xml:space="preserve">Seller </w:t>
      </w:r>
      <w:r>
        <w:rPr>
          <w:rFonts w:ascii="Arial" w:hAnsi="Arial" w:cs="Arial"/>
          <w:sz w:val="20"/>
        </w:rPr>
        <w:t>will</w:t>
      </w:r>
      <w:r w:rsidR="00E23CB9" w:rsidRPr="004E2331">
        <w:rPr>
          <w:rFonts w:ascii="Arial" w:hAnsi="Arial" w:cs="Arial"/>
          <w:sz w:val="20"/>
        </w:rPr>
        <w:t xml:space="preserve"> comply with</w:t>
      </w:r>
      <w:r w:rsidR="00E23CB9" w:rsidRPr="004E2331" w:rsidDel="00E23CB9">
        <w:rPr>
          <w:rFonts w:ascii="Arial" w:hAnsi="Arial" w:cs="Arial"/>
          <w:sz w:val="20"/>
        </w:rPr>
        <w:t xml:space="preserve"> </w:t>
      </w:r>
      <w:r w:rsidR="001D33AA" w:rsidRPr="004E2331">
        <w:rPr>
          <w:rFonts w:ascii="Arial" w:hAnsi="Arial" w:cs="Arial"/>
          <w:sz w:val="20"/>
        </w:rPr>
        <w:t>the</w:t>
      </w:r>
      <w:r>
        <w:rPr>
          <w:rFonts w:ascii="Arial" w:hAnsi="Arial" w:cs="Arial"/>
          <w:sz w:val="20"/>
        </w:rPr>
        <w:t xml:space="preserve"> Davis-Bacon Act and related regulations. </w:t>
      </w:r>
      <w:r w:rsidR="00380572">
        <w:rPr>
          <w:rFonts w:ascii="Arial" w:hAnsi="Arial" w:cs="Arial"/>
          <w:sz w:val="20"/>
        </w:rPr>
        <w:t xml:space="preserve">Seller </w:t>
      </w:r>
      <w:r>
        <w:rPr>
          <w:rFonts w:ascii="Arial" w:hAnsi="Arial" w:cs="Arial"/>
          <w:sz w:val="20"/>
        </w:rPr>
        <w:t>will</w:t>
      </w:r>
      <w:r w:rsidR="00752E92" w:rsidRPr="004E2331">
        <w:rPr>
          <w:rFonts w:ascii="Arial" w:hAnsi="Arial" w:cs="Arial"/>
          <w:sz w:val="20"/>
        </w:rPr>
        <w:t xml:space="preserve"> pay wages to laborers and mechanics at a rate not less than the minimum wages specified in wage determinations made by the Secretary of </w:t>
      </w:r>
      <w:proofErr w:type="gramStart"/>
      <w:r w:rsidR="00752E92" w:rsidRPr="004E2331">
        <w:rPr>
          <w:rFonts w:ascii="Arial" w:hAnsi="Arial" w:cs="Arial"/>
          <w:sz w:val="20"/>
        </w:rPr>
        <w:t>Labor</w:t>
      </w:r>
      <w:r w:rsidR="008020DA">
        <w:rPr>
          <w:rFonts w:ascii="Arial" w:hAnsi="Arial" w:cs="Arial"/>
          <w:sz w:val="20"/>
        </w:rPr>
        <w:t>,</w:t>
      </w:r>
      <w:r w:rsidR="00752E92" w:rsidRPr="004E2331">
        <w:rPr>
          <w:rFonts w:ascii="Arial" w:hAnsi="Arial" w:cs="Arial"/>
          <w:sz w:val="20"/>
        </w:rPr>
        <w:t xml:space="preserve"> and</w:t>
      </w:r>
      <w:proofErr w:type="gramEnd"/>
      <w:r w:rsidR="00752E92" w:rsidRPr="004E2331">
        <w:rPr>
          <w:rFonts w:ascii="Arial" w:hAnsi="Arial" w:cs="Arial"/>
          <w:sz w:val="20"/>
        </w:rPr>
        <w:t xml:space="preserve"> </w:t>
      </w:r>
      <w:r w:rsidR="008020DA">
        <w:rPr>
          <w:rFonts w:ascii="Arial" w:hAnsi="Arial" w:cs="Arial"/>
          <w:sz w:val="20"/>
        </w:rPr>
        <w:t xml:space="preserve">agrees </w:t>
      </w:r>
      <w:r w:rsidR="00752E92" w:rsidRPr="004E2331">
        <w:rPr>
          <w:rFonts w:ascii="Arial" w:hAnsi="Arial" w:cs="Arial"/>
          <w:sz w:val="20"/>
        </w:rPr>
        <w:t xml:space="preserve">that such wages </w:t>
      </w:r>
      <w:r w:rsidR="00380572">
        <w:rPr>
          <w:rFonts w:ascii="Arial" w:hAnsi="Arial" w:cs="Arial"/>
          <w:sz w:val="20"/>
        </w:rPr>
        <w:t xml:space="preserve">will </w:t>
      </w:r>
      <w:r w:rsidR="00752E92" w:rsidRPr="004E2331">
        <w:rPr>
          <w:rFonts w:ascii="Arial" w:hAnsi="Arial" w:cs="Arial"/>
          <w:sz w:val="20"/>
        </w:rPr>
        <w:t>be paid not less than once a week</w:t>
      </w:r>
      <w:r w:rsidR="00752E92" w:rsidRPr="00C14943">
        <w:rPr>
          <w:rFonts w:ascii="Arial" w:hAnsi="Arial" w:cs="Arial"/>
          <w:sz w:val="16"/>
          <w:szCs w:val="16"/>
        </w:rPr>
        <w:t xml:space="preserve">. </w:t>
      </w:r>
    </w:p>
    <w:p w14:paraId="7F62EA34"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10BFC9E0" w14:textId="77777777" w:rsidR="00752E92" w:rsidRPr="00C14943" w:rsidRDefault="00D5735A" w:rsidP="00617C0B">
      <w:pPr>
        <w:tabs>
          <w:tab w:val="left" w:pos="360"/>
        </w:tabs>
        <w:spacing w:line="240" w:lineRule="auto"/>
        <w:ind w:firstLine="0"/>
        <w:contextualSpacing/>
        <w:jc w:val="left"/>
        <w:rPr>
          <w:rFonts w:ascii="Arial" w:hAnsi="Arial" w:cs="Arial"/>
          <w:sz w:val="16"/>
          <w:szCs w:val="16"/>
        </w:rPr>
      </w:pPr>
      <w:r>
        <w:rPr>
          <w:rFonts w:ascii="Arial" w:hAnsi="Arial" w:cs="Arial"/>
          <w:b/>
          <w:sz w:val="20"/>
        </w:rPr>
        <w:lastRenderedPageBreak/>
        <w:t>20</w:t>
      </w:r>
      <w:r w:rsidR="00752E92" w:rsidRPr="004E2331">
        <w:rPr>
          <w:rFonts w:ascii="Arial" w:hAnsi="Arial" w:cs="Arial"/>
          <w:b/>
          <w:sz w:val="20"/>
        </w:rPr>
        <w:t>.</w:t>
      </w:r>
      <w:r w:rsidR="00752E92" w:rsidRPr="004E2331">
        <w:rPr>
          <w:rFonts w:ascii="Arial" w:hAnsi="Arial" w:cs="Arial"/>
          <w:b/>
          <w:sz w:val="20"/>
        </w:rPr>
        <w:tab/>
        <w:t>Contract Work Hours and Safety Standards Act</w:t>
      </w:r>
      <w:r w:rsidR="00FC2703">
        <w:rPr>
          <w:rFonts w:ascii="Arial" w:hAnsi="Arial" w:cs="Arial"/>
          <w:b/>
          <w:sz w:val="20"/>
        </w:rPr>
        <w:t xml:space="preserve">. </w:t>
      </w:r>
      <w:r w:rsidR="00835577" w:rsidRPr="004E2331">
        <w:rPr>
          <w:rFonts w:ascii="Arial" w:hAnsi="Arial" w:cs="Arial"/>
          <w:sz w:val="20"/>
        </w:rPr>
        <w:t>If t</w:t>
      </w:r>
      <w:r w:rsidR="00752E92" w:rsidRPr="004E2331">
        <w:rPr>
          <w:rFonts w:ascii="Arial" w:hAnsi="Arial" w:cs="Arial"/>
          <w:sz w:val="20"/>
        </w:rPr>
        <w:t xml:space="preserve">his </w:t>
      </w:r>
      <w:r w:rsidR="00844563">
        <w:rPr>
          <w:rFonts w:ascii="Arial" w:hAnsi="Arial" w:cs="Arial"/>
          <w:sz w:val="20"/>
        </w:rPr>
        <w:t>Agreement</w:t>
      </w:r>
      <w:r w:rsidR="00752E92" w:rsidRPr="004E2331">
        <w:rPr>
          <w:rFonts w:ascii="Arial" w:hAnsi="Arial" w:cs="Arial"/>
          <w:sz w:val="20"/>
        </w:rPr>
        <w:t xml:space="preserve"> is </w:t>
      </w:r>
      <w:r w:rsidR="00835577" w:rsidRPr="004E2331">
        <w:rPr>
          <w:rFonts w:ascii="Arial" w:hAnsi="Arial" w:cs="Arial"/>
          <w:sz w:val="20"/>
        </w:rPr>
        <w:t xml:space="preserve">for goods or services for building construction or repair in the amount of </w:t>
      </w:r>
      <w:r w:rsidR="005256FB" w:rsidRPr="004E2331">
        <w:rPr>
          <w:rFonts w:ascii="Arial" w:hAnsi="Arial" w:cs="Arial"/>
          <w:sz w:val="20"/>
        </w:rPr>
        <w:t xml:space="preserve">at least </w:t>
      </w:r>
      <w:r w:rsidR="008020DA">
        <w:rPr>
          <w:rFonts w:ascii="Arial" w:hAnsi="Arial" w:cs="Arial"/>
          <w:sz w:val="20"/>
        </w:rPr>
        <w:t>$</w:t>
      </w:r>
      <w:r w:rsidR="008020DA">
        <w:rPr>
          <w:rFonts w:ascii="Arial" w:hAnsi="Arial" w:cs="Arial"/>
          <w:color w:val="000000"/>
          <w:sz w:val="20"/>
        </w:rPr>
        <w:t>2500</w:t>
      </w:r>
      <w:r w:rsidR="005256FB" w:rsidRPr="004E2331">
        <w:rPr>
          <w:rFonts w:ascii="Arial" w:hAnsi="Arial" w:cs="Arial"/>
          <w:color w:val="000000"/>
          <w:sz w:val="20"/>
        </w:rPr>
        <w:t xml:space="preserve"> if only one trade or occupation is required to complete the </w:t>
      </w:r>
      <w:r w:rsidR="000D0E92">
        <w:rPr>
          <w:rFonts w:ascii="Arial" w:hAnsi="Arial" w:cs="Arial"/>
          <w:color w:val="000000"/>
          <w:sz w:val="20"/>
        </w:rPr>
        <w:t>w</w:t>
      </w:r>
      <w:r w:rsidR="000D0E92" w:rsidRPr="004E2331">
        <w:rPr>
          <w:rFonts w:ascii="Arial" w:hAnsi="Arial" w:cs="Arial"/>
          <w:color w:val="000000"/>
          <w:sz w:val="20"/>
        </w:rPr>
        <w:t>ork</w:t>
      </w:r>
      <w:r w:rsidR="005256FB" w:rsidRPr="004E2331">
        <w:rPr>
          <w:rFonts w:ascii="Arial" w:hAnsi="Arial" w:cs="Arial"/>
          <w:color w:val="000000"/>
          <w:sz w:val="20"/>
        </w:rPr>
        <w:t xml:space="preserve">, or the contract sum is at least </w:t>
      </w:r>
      <w:r w:rsidR="008020DA">
        <w:rPr>
          <w:rFonts w:ascii="Arial" w:hAnsi="Arial" w:cs="Arial"/>
          <w:color w:val="000000"/>
          <w:sz w:val="20"/>
        </w:rPr>
        <w:t>$25,000</w:t>
      </w:r>
      <w:r w:rsidR="005256FB" w:rsidRPr="004E2331">
        <w:rPr>
          <w:rFonts w:ascii="Arial" w:hAnsi="Arial" w:cs="Arial"/>
          <w:color w:val="000000"/>
          <w:sz w:val="20"/>
        </w:rPr>
        <w:t xml:space="preserve"> if more than one trade or occupation is required to complete the </w:t>
      </w:r>
      <w:r w:rsidR="000D0E92">
        <w:rPr>
          <w:rFonts w:ascii="Arial" w:hAnsi="Arial" w:cs="Arial"/>
          <w:color w:val="000000"/>
          <w:sz w:val="20"/>
        </w:rPr>
        <w:t>w</w:t>
      </w:r>
      <w:r w:rsidR="000D0E92" w:rsidRPr="004E2331">
        <w:rPr>
          <w:rFonts w:ascii="Arial" w:hAnsi="Arial" w:cs="Arial"/>
          <w:color w:val="000000"/>
          <w:sz w:val="20"/>
        </w:rPr>
        <w:t>ork</w:t>
      </w:r>
      <w:r w:rsidR="00835577" w:rsidRPr="004E2331">
        <w:rPr>
          <w:rFonts w:ascii="Arial" w:hAnsi="Arial" w:cs="Arial"/>
          <w:sz w:val="20"/>
        </w:rPr>
        <w:t xml:space="preserve">, </w:t>
      </w:r>
      <w:r w:rsidR="00752E92" w:rsidRPr="004E2331">
        <w:rPr>
          <w:rFonts w:ascii="Arial" w:hAnsi="Arial" w:cs="Arial"/>
          <w:sz w:val="20"/>
        </w:rPr>
        <w:t xml:space="preserve">Seller </w:t>
      </w:r>
      <w:r w:rsidR="00C46951">
        <w:rPr>
          <w:rFonts w:ascii="Arial" w:hAnsi="Arial" w:cs="Arial"/>
          <w:sz w:val="20"/>
        </w:rPr>
        <w:t>will</w:t>
      </w:r>
      <w:r w:rsidR="00752E92" w:rsidRPr="004E2331">
        <w:rPr>
          <w:rFonts w:ascii="Arial" w:hAnsi="Arial" w:cs="Arial"/>
          <w:sz w:val="20"/>
        </w:rPr>
        <w:t xml:space="preserve"> comply with the Contract Work Hours and Safety Standards Act </w:t>
      </w:r>
      <w:r w:rsidR="00C46951">
        <w:rPr>
          <w:rFonts w:ascii="Arial" w:hAnsi="Arial" w:cs="Arial"/>
          <w:sz w:val="20"/>
        </w:rPr>
        <w:t>and related regulations</w:t>
      </w:r>
      <w:r w:rsidR="0025040E">
        <w:rPr>
          <w:rFonts w:ascii="Arial" w:hAnsi="Arial" w:cs="Arial"/>
          <w:sz w:val="20"/>
        </w:rPr>
        <w:t>. N</w:t>
      </w:r>
      <w:r w:rsidR="00752E92" w:rsidRPr="004E2331">
        <w:rPr>
          <w:rFonts w:ascii="Arial" w:hAnsi="Arial" w:cs="Arial"/>
          <w:sz w:val="20"/>
        </w:rPr>
        <w:t xml:space="preserve">o laborer or mechanic </w:t>
      </w:r>
      <w:r w:rsidR="003A58C8">
        <w:rPr>
          <w:rFonts w:ascii="Arial" w:hAnsi="Arial" w:cs="Arial"/>
          <w:sz w:val="20"/>
        </w:rPr>
        <w:t>will</w:t>
      </w:r>
      <w:r w:rsidR="00752E92" w:rsidRPr="004E2331">
        <w:rPr>
          <w:rFonts w:ascii="Arial" w:hAnsi="Arial" w:cs="Arial"/>
          <w:sz w:val="20"/>
        </w:rPr>
        <w:t xml:space="preserve"> be required to work in surroundings or under working </w:t>
      </w:r>
      <w:r w:rsidR="0025040E" w:rsidRPr="004E2331">
        <w:rPr>
          <w:rFonts w:ascii="Arial" w:hAnsi="Arial" w:cs="Arial"/>
          <w:sz w:val="20"/>
        </w:rPr>
        <w:t>conditions that</w:t>
      </w:r>
      <w:r w:rsidR="00752E92" w:rsidRPr="004E2331">
        <w:rPr>
          <w:rFonts w:ascii="Arial" w:hAnsi="Arial" w:cs="Arial"/>
          <w:sz w:val="20"/>
        </w:rPr>
        <w:t xml:space="preserve"> are unsanitary, hazardous</w:t>
      </w:r>
      <w:r w:rsidR="000D0E92">
        <w:rPr>
          <w:rFonts w:ascii="Arial" w:hAnsi="Arial" w:cs="Arial"/>
          <w:sz w:val="20"/>
        </w:rPr>
        <w:t>,</w:t>
      </w:r>
      <w:r w:rsidR="00752E92" w:rsidRPr="004E2331">
        <w:rPr>
          <w:rFonts w:ascii="Arial" w:hAnsi="Arial" w:cs="Arial"/>
          <w:sz w:val="20"/>
        </w:rPr>
        <w:t xml:space="preserve"> or dangerous</w:t>
      </w:r>
      <w:r w:rsidR="00FC2703">
        <w:rPr>
          <w:rFonts w:ascii="Arial" w:hAnsi="Arial" w:cs="Arial"/>
          <w:sz w:val="20"/>
        </w:rPr>
        <w:t xml:space="preserve">. </w:t>
      </w:r>
      <w:r w:rsidR="00752E92" w:rsidRPr="004E2331">
        <w:rPr>
          <w:rFonts w:ascii="Arial" w:hAnsi="Arial" w:cs="Arial"/>
          <w:sz w:val="20"/>
        </w:rPr>
        <w:t>These requirements do not apply to the purchases of supplies or materials</w:t>
      </w:r>
      <w:r w:rsidR="0025040E">
        <w:rPr>
          <w:rFonts w:ascii="Arial" w:hAnsi="Arial" w:cs="Arial"/>
          <w:sz w:val="20"/>
        </w:rPr>
        <w:t>,</w:t>
      </w:r>
      <w:r w:rsidR="00752E92" w:rsidRPr="004E2331">
        <w:rPr>
          <w:rFonts w:ascii="Arial" w:hAnsi="Arial" w:cs="Arial"/>
          <w:sz w:val="20"/>
        </w:rPr>
        <w:t xml:space="preserve"> or articles ordinarily available on the open market, or </w:t>
      </w:r>
      <w:r w:rsidR="00456CDF">
        <w:rPr>
          <w:rFonts w:ascii="Arial" w:hAnsi="Arial" w:cs="Arial"/>
          <w:sz w:val="20"/>
        </w:rPr>
        <w:t xml:space="preserve">to </w:t>
      </w:r>
      <w:r w:rsidR="00752E92" w:rsidRPr="004E2331">
        <w:rPr>
          <w:rFonts w:ascii="Arial" w:hAnsi="Arial" w:cs="Arial"/>
          <w:sz w:val="20"/>
        </w:rPr>
        <w:t>contracts for transportation or transmission of intelligence.</w:t>
      </w:r>
    </w:p>
    <w:p w14:paraId="28B048F4"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0DEB836C" w14:textId="77777777" w:rsidR="007B61C7" w:rsidRPr="004E2331" w:rsidRDefault="007B61C7" w:rsidP="0036046F">
      <w:pPr>
        <w:pStyle w:val="p6"/>
        <w:tabs>
          <w:tab w:val="left" w:pos="0"/>
        </w:tabs>
        <w:ind w:left="0" w:firstLine="0"/>
        <w:contextualSpacing/>
        <w:jc w:val="left"/>
        <w:rPr>
          <w:rFonts w:ascii="Arial" w:hAnsi="Arial" w:cs="Arial"/>
          <w:sz w:val="20"/>
        </w:rPr>
      </w:pPr>
      <w:r w:rsidRPr="004E2331">
        <w:rPr>
          <w:rFonts w:ascii="Arial" w:hAnsi="Arial" w:cs="Arial"/>
          <w:b/>
          <w:sz w:val="20"/>
          <w:szCs w:val="20"/>
        </w:rPr>
        <w:t>2</w:t>
      </w:r>
      <w:r w:rsidR="00D5735A">
        <w:rPr>
          <w:rFonts w:ascii="Arial" w:hAnsi="Arial" w:cs="Arial"/>
          <w:b/>
          <w:sz w:val="20"/>
          <w:szCs w:val="20"/>
        </w:rPr>
        <w:t>1</w:t>
      </w:r>
      <w:r w:rsidRPr="004E2331">
        <w:rPr>
          <w:rFonts w:ascii="Arial" w:hAnsi="Arial" w:cs="Arial"/>
          <w:b/>
          <w:sz w:val="20"/>
          <w:szCs w:val="20"/>
        </w:rPr>
        <w:t>.</w:t>
      </w:r>
      <w:r w:rsidR="001D33AA" w:rsidRPr="004E2331">
        <w:rPr>
          <w:rFonts w:ascii="Arial" w:hAnsi="Arial" w:cs="Arial"/>
          <w:b/>
          <w:sz w:val="20"/>
          <w:szCs w:val="20"/>
        </w:rPr>
        <w:t xml:space="preserve"> </w:t>
      </w:r>
      <w:r w:rsidR="009722FD" w:rsidRPr="004E2331">
        <w:rPr>
          <w:rFonts w:ascii="Arial" w:hAnsi="Arial" w:cs="Arial"/>
          <w:b/>
          <w:sz w:val="20"/>
          <w:szCs w:val="20"/>
        </w:rPr>
        <w:t>Prevailing Wage Rates on Project Work Site</w:t>
      </w:r>
      <w:r w:rsidR="00FC2703">
        <w:rPr>
          <w:rFonts w:ascii="Arial" w:hAnsi="Arial" w:cs="Arial"/>
          <w:sz w:val="20"/>
          <w:szCs w:val="20"/>
        </w:rPr>
        <w:t xml:space="preserve">. </w:t>
      </w:r>
      <w:r w:rsidR="00C6548F">
        <w:rPr>
          <w:rFonts w:ascii="Arial" w:hAnsi="Arial" w:cs="Arial"/>
          <w:sz w:val="20"/>
          <w:szCs w:val="20"/>
        </w:rPr>
        <w:t>If this</w:t>
      </w:r>
      <w:r w:rsidR="00031620">
        <w:rPr>
          <w:rFonts w:ascii="Arial" w:hAnsi="Arial" w:cs="Arial"/>
          <w:sz w:val="20"/>
          <w:szCs w:val="20"/>
        </w:rPr>
        <w:t xml:space="preserve"> </w:t>
      </w:r>
      <w:r w:rsidR="00844563">
        <w:rPr>
          <w:rFonts w:ascii="Arial" w:hAnsi="Arial" w:cs="Arial"/>
          <w:sz w:val="20"/>
          <w:szCs w:val="20"/>
        </w:rPr>
        <w:t>Agreement</w:t>
      </w:r>
      <w:r w:rsidR="00BC256F" w:rsidRPr="004E2331">
        <w:rPr>
          <w:rFonts w:ascii="Arial" w:hAnsi="Arial" w:cs="Arial"/>
          <w:sz w:val="20"/>
          <w:szCs w:val="20"/>
        </w:rPr>
        <w:t xml:space="preserve"> </w:t>
      </w:r>
      <w:r w:rsidR="00C6548F">
        <w:rPr>
          <w:rFonts w:ascii="Arial" w:hAnsi="Arial" w:cs="Arial"/>
          <w:sz w:val="20"/>
          <w:szCs w:val="20"/>
        </w:rPr>
        <w:t xml:space="preserve">is </w:t>
      </w:r>
      <w:r w:rsidR="00271BE1">
        <w:rPr>
          <w:rFonts w:ascii="Arial" w:hAnsi="Arial" w:cs="Arial"/>
          <w:sz w:val="20"/>
          <w:szCs w:val="20"/>
        </w:rPr>
        <w:t>for G</w:t>
      </w:r>
      <w:r w:rsidR="00BC256F" w:rsidRPr="004E2331">
        <w:rPr>
          <w:rFonts w:ascii="Arial" w:hAnsi="Arial" w:cs="Arial"/>
          <w:sz w:val="20"/>
          <w:szCs w:val="20"/>
        </w:rPr>
        <w:t xml:space="preserve">oods or </w:t>
      </w:r>
      <w:r w:rsidR="00271BE1">
        <w:rPr>
          <w:rFonts w:ascii="Arial" w:hAnsi="Arial" w:cs="Arial"/>
          <w:sz w:val="20"/>
          <w:szCs w:val="20"/>
        </w:rPr>
        <w:t>S</w:t>
      </w:r>
      <w:r w:rsidR="00BC256F" w:rsidRPr="004E2331">
        <w:rPr>
          <w:rFonts w:ascii="Arial" w:hAnsi="Arial" w:cs="Arial"/>
          <w:sz w:val="20"/>
          <w:szCs w:val="20"/>
        </w:rPr>
        <w:t xml:space="preserve">ervices for building construction or repair </w:t>
      </w:r>
      <w:r w:rsidR="00031620" w:rsidRPr="004E2331">
        <w:rPr>
          <w:rFonts w:ascii="Arial" w:hAnsi="Arial" w:cs="Arial"/>
          <w:sz w:val="20"/>
          <w:szCs w:val="20"/>
        </w:rPr>
        <w:t>for</w:t>
      </w:r>
      <w:r w:rsidR="00BC256F" w:rsidRPr="004E2331">
        <w:rPr>
          <w:rFonts w:ascii="Arial" w:hAnsi="Arial" w:cs="Arial"/>
          <w:sz w:val="20"/>
          <w:szCs w:val="20"/>
        </w:rPr>
        <w:t xml:space="preserve"> </w:t>
      </w:r>
      <w:r w:rsidR="00031620">
        <w:rPr>
          <w:rFonts w:ascii="Arial" w:hAnsi="Arial" w:cs="Arial"/>
          <w:sz w:val="20"/>
          <w:szCs w:val="20"/>
        </w:rPr>
        <w:t xml:space="preserve">at least </w:t>
      </w:r>
      <w:r w:rsidR="00BC256F" w:rsidRPr="004E2331">
        <w:rPr>
          <w:rFonts w:ascii="Arial" w:hAnsi="Arial" w:cs="Arial"/>
          <w:sz w:val="20"/>
          <w:szCs w:val="20"/>
        </w:rPr>
        <w:t xml:space="preserve">$2,500 if only one trade or occupation is required to complete the </w:t>
      </w:r>
      <w:r w:rsidR="00031620">
        <w:rPr>
          <w:rFonts w:ascii="Arial" w:hAnsi="Arial" w:cs="Arial"/>
          <w:sz w:val="20"/>
          <w:szCs w:val="20"/>
        </w:rPr>
        <w:t>w</w:t>
      </w:r>
      <w:r w:rsidR="00BC256F" w:rsidRPr="004E2331">
        <w:rPr>
          <w:rFonts w:ascii="Arial" w:hAnsi="Arial" w:cs="Arial"/>
          <w:sz w:val="20"/>
          <w:szCs w:val="20"/>
        </w:rPr>
        <w:t xml:space="preserve">ork, or at least $25,000 if more than one trade or occupation is </w:t>
      </w:r>
      <w:r w:rsidR="00031620" w:rsidRPr="004E2331">
        <w:rPr>
          <w:rFonts w:ascii="Arial" w:hAnsi="Arial" w:cs="Arial"/>
          <w:sz w:val="20"/>
          <w:szCs w:val="20"/>
        </w:rPr>
        <w:t>required</w:t>
      </w:r>
      <w:r w:rsidR="00C6548F">
        <w:rPr>
          <w:rFonts w:ascii="Arial" w:hAnsi="Arial" w:cs="Arial"/>
          <w:sz w:val="20"/>
          <w:szCs w:val="20"/>
        </w:rPr>
        <w:t xml:space="preserve"> (“Project”), </w:t>
      </w:r>
      <w:r w:rsidR="00BC256F" w:rsidRPr="004E2331">
        <w:rPr>
          <w:rFonts w:ascii="Arial" w:hAnsi="Arial" w:cs="Arial"/>
          <w:sz w:val="20"/>
          <w:szCs w:val="20"/>
        </w:rPr>
        <w:t>Seller</w:t>
      </w:r>
      <w:r w:rsidR="00C6548F">
        <w:rPr>
          <w:rFonts w:ascii="Arial" w:hAnsi="Arial" w:cs="Arial"/>
          <w:sz w:val="20"/>
          <w:szCs w:val="20"/>
        </w:rPr>
        <w:t xml:space="preserve"> and</w:t>
      </w:r>
      <w:r w:rsidR="009722FD" w:rsidRPr="004E2331">
        <w:rPr>
          <w:rFonts w:ascii="Arial" w:hAnsi="Arial" w:cs="Arial"/>
          <w:sz w:val="20"/>
          <w:szCs w:val="20"/>
        </w:rPr>
        <w:t xml:space="preserve"> </w:t>
      </w:r>
      <w:r w:rsidR="00BC256F" w:rsidRPr="004E2331">
        <w:rPr>
          <w:rFonts w:ascii="Arial" w:hAnsi="Arial" w:cs="Arial"/>
          <w:sz w:val="20"/>
          <w:szCs w:val="20"/>
        </w:rPr>
        <w:t>s</w:t>
      </w:r>
      <w:r w:rsidR="00C6548F">
        <w:rPr>
          <w:rFonts w:ascii="Arial" w:hAnsi="Arial" w:cs="Arial"/>
          <w:sz w:val="20"/>
          <w:szCs w:val="20"/>
        </w:rPr>
        <w:t>ubcontractors at all tiers</w:t>
      </w:r>
      <w:r w:rsidR="009722FD" w:rsidRPr="004E2331">
        <w:rPr>
          <w:rFonts w:ascii="Arial" w:hAnsi="Arial" w:cs="Arial"/>
          <w:sz w:val="20"/>
          <w:szCs w:val="20"/>
        </w:rPr>
        <w:t xml:space="preserve"> </w:t>
      </w:r>
      <w:r w:rsidR="00C6548F">
        <w:rPr>
          <w:rFonts w:ascii="Arial" w:hAnsi="Arial" w:cs="Arial"/>
          <w:sz w:val="20"/>
          <w:szCs w:val="20"/>
        </w:rPr>
        <w:t xml:space="preserve">(“Firms”) </w:t>
      </w:r>
      <w:r w:rsidR="003A58C8">
        <w:rPr>
          <w:rFonts w:ascii="Arial" w:hAnsi="Arial" w:cs="Arial"/>
          <w:sz w:val="20"/>
          <w:szCs w:val="20"/>
        </w:rPr>
        <w:t>will</w:t>
      </w:r>
      <w:r w:rsidR="009722FD" w:rsidRPr="004E2331">
        <w:rPr>
          <w:rFonts w:ascii="Arial" w:hAnsi="Arial" w:cs="Arial"/>
          <w:sz w:val="20"/>
          <w:szCs w:val="20"/>
        </w:rPr>
        <w:t xml:space="preserve"> pay laborers, workers</w:t>
      </w:r>
      <w:r w:rsidR="00C6548F">
        <w:rPr>
          <w:rFonts w:ascii="Arial" w:hAnsi="Arial" w:cs="Arial"/>
          <w:sz w:val="20"/>
          <w:szCs w:val="20"/>
        </w:rPr>
        <w:t xml:space="preserve"> and mechanics performing work</w:t>
      </w:r>
      <w:r w:rsidR="009722FD" w:rsidRPr="004E2331">
        <w:rPr>
          <w:rFonts w:ascii="Arial" w:hAnsi="Arial" w:cs="Arial"/>
          <w:sz w:val="20"/>
          <w:szCs w:val="20"/>
        </w:rPr>
        <w:t xml:space="preserve"> on a Project site</w:t>
      </w:r>
      <w:r w:rsidR="0036046F">
        <w:rPr>
          <w:rFonts w:ascii="Arial" w:hAnsi="Arial" w:cs="Arial"/>
          <w:sz w:val="20"/>
          <w:szCs w:val="20"/>
        </w:rPr>
        <w:t xml:space="preserve"> (“Workers”) </w:t>
      </w:r>
      <w:r w:rsidR="009722FD" w:rsidRPr="004E2331">
        <w:rPr>
          <w:rFonts w:ascii="Arial" w:hAnsi="Arial" w:cs="Arial"/>
          <w:sz w:val="20"/>
          <w:szCs w:val="20"/>
        </w:rPr>
        <w:t>at least the</w:t>
      </w:r>
      <w:r w:rsidR="00C6548F">
        <w:rPr>
          <w:rFonts w:ascii="Arial" w:hAnsi="Arial" w:cs="Arial"/>
          <w:sz w:val="20"/>
          <w:szCs w:val="20"/>
        </w:rPr>
        <w:t xml:space="preserve"> applicable</w:t>
      </w:r>
      <w:r w:rsidR="009722FD" w:rsidRPr="004E2331">
        <w:rPr>
          <w:rFonts w:ascii="Arial" w:hAnsi="Arial" w:cs="Arial"/>
          <w:sz w:val="20"/>
          <w:szCs w:val="20"/>
        </w:rPr>
        <w:t xml:space="preserve"> Prevailing Wage Rate</w:t>
      </w:r>
      <w:r w:rsidR="00F94E7C">
        <w:rPr>
          <w:rFonts w:ascii="Arial" w:hAnsi="Arial" w:cs="Arial"/>
          <w:sz w:val="20"/>
          <w:szCs w:val="20"/>
        </w:rPr>
        <w:t xml:space="preserve"> </w:t>
      </w:r>
      <w:r w:rsidR="00F94E7C" w:rsidRPr="004E2331">
        <w:rPr>
          <w:rFonts w:ascii="Arial" w:hAnsi="Arial" w:cs="Arial"/>
          <w:sz w:val="20"/>
          <w:szCs w:val="20"/>
        </w:rPr>
        <w:t>determined by the Minnesota Department of Labor and Industry</w:t>
      </w:r>
      <w:r w:rsidR="00F94E7C">
        <w:rPr>
          <w:rFonts w:ascii="Arial" w:hAnsi="Arial" w:cs="Arial"/>
          <w:sz w:val="20"/>
          <w:szCs w:val="20"/>
        </w:rPr>
        <w:t>,</w:t>
      </w:r>
      <w:r w:rsidR="00F94E7C" w:rsidRPr="004E2331">
        <w:rPr>
          <w:rFonts w:ascii="Arial" w:hAnsi="Arial" w:cs="Arial"/>
          <w:sz w:val="20"/>
          <w:szCs w:val="20"/>
        </w:rPr>
        <w:t xml:space="preserve"> </w:t>
      </w:r>
      <w:r w:rsidR="00C6548F">
        <w:rPr>
          <w:rFonts w:ascii="Arial" w:hAnsi="Arial" w:cs="Arial"/>
          <w:sz w:val="20"/>
          <w:szCs w:val="20"/>
        </w:rPr>
        <w:t>including applicable overtime</w:t>
      </w:r>
      <w:r w:rsidR="00F94E7C" w:rsidRPr="00F94E7C">
        <w:rPr>
          <w:rFonts w:ascii="Arial" w:hAnsi="Arial" w:cs="Arial"/>
          <w:sz w:val="20"/>
          <w:szCs w:val="20"/>
        </w:rPr>
        <w:t xml:space="preserve"> </w:t>
      </w:r>
      <w:r w:rsidR="00F94E7C" w:rsidRPr="004E2331">
        <w:rPr>
          <w:rFonts w:ascii="Arial" w:hAnsi="Arial" w:cs="Arial"/>
          <w:sz w:val="20"/>
          <w:szCs w:val="20"/>
        </w:rPr>
        <w:t xml:space="preserve">plus </w:t>
      </w:r>
      <w:r w:rsidR="00F94E7C">
        <w:rPr>
          <w:rFonts w:ascii="Arial" w:hAnsi="Arial" w:cs="Arial"/>
          <w:sz w:val="20"/>
          <w:szCs w:val="20"/>
        </w:rPr>
        <w:t xml:space="preserve">benefits </w:t>
      </w:r>
      <w:r w:rsidR="00F94E7C" w:rsidRPr="004E2331">
        <w:rPr>
          <w:rFonts w:ascii="Arial" w:hAnsi="Arial" w:cs="Arial"/>
          <w:sz w:val="20"/>
          <w:szCs w:val="20"/>
        </w:rPr>
        <w:t>contributions</w:t>
      </w:r>
      <w:r w:rsidR="00031620">
        <w:rPr>
          <w:rFonts w:ascii="Arial" w:hAnsi="Arial" w:cs="Arial"/>
          <w:sz w:val="20"/>
          <w:szCs w:val="20"/>
        </w:rPr>
        <w:t>.</w:t>
      </w:r>
      <w:r w:rsidR="009722FD" w:rsidRPr="004E2331">
        <w:rPr>
          <w:rFonts w:ascii="Arial" w:hAnsi="Arial" w:cs="Arial"/>
          <w:sz w:val="20"/>
          <w:szCs w:val="20"/>
        </w:rPr>
        <w:t xml:space="preserve"> </w:t>
      </w:r>
      <w:r w:rsidR="00BC256F" w:rsidRPr="004E2331">
        <w:rPr>
          <w:rFonts w:ascii="Arial" w:hAnsi="Arial" w:cs="Arial"/>
          <w:sz w:val="20"/>
          <w:szCs w:val="20"/>
        </w:rPr>
        <w:t xml:space="preserve">Seller </w:t>
      </w:r>
      <w:r w:rsidR="009722FD" w:rsidRPr="004E2331">
        <w:rPr>
          <w:rFonts w:ascii="Arial" w:hAnsi="Arial" w:cs="Arial"/>
          <w:sz w:val="20"/>
          <w:szCs w:val="20"/>
        </w:rPr>
        <w:t>is responsible for compliance by all Firms</w:t>
      </w:r>
      <w:r w:rsidR="00BC11E5" w:rsidRPr="004E2331">
        <w:rPr>
          <w:rFonts w:ascii="Arial" w:hAnsi="Arial" w:cs="Arial"/>
          <w:sz w:val="20"/>
          <w:szCs w:val="20"/>
        </w:rPr>
        <w:t>.</w:t>
      </w:r>
      <w:r w:rsidR="009722FD" w:rsidRPr="004E2331">
        <w:rPr>
          <w:rFonts w:ascii="Arial" w:hAnsi="Arial" w:cs="Arial"/>
          <w:sz w:val="20"/>
          <w:szCs w:val="20"/>
        </w:rPr>
        <w:t xml:space="preserve"> </w:t>
      </w:r>
      <w:r w:rsidR="00BC256F" w:rsidRPr="004E2331">
        <w:rPr>
          <w:rFonts w:ascii="Arial" w:hAnsi="Arial" w:cs="Arial"/>
          <w:sz w:val="20"/>
          <w:szCs w:val="20"/>
        </w:rPr>
        <w:t>Seller</w:t>
      </w:r>
      <w:r w:rsidR="009722FD" w:rsidRPr="004E2331">
        <w:rPr>
          <w:rFonts w:ascii="Arial" w:hAnsi="Arial" w:cs="Arial"/>
          <w:sz w:val="20"/>
          <w:szCs w:val="20"/>
        </w:rPr>
        <w:t xml:space="preserve"> </w:t>
      </w:r>
      <w:r w:rsidR="00167768">
        <w:rPr>
          <w:rFonts w:ascii="Arial" w:hAnsi="Arial" w:cs="Arial"/>
          <w:sz w:val="20"/>
          <w:szCs w:val="20"/>
        </w:rPr>
        <w:t>will</w:t>
      </w:r>
      <w:r w:rsidR="009722FD" w:rsidRPr="004E2331">
        <w:rPr>
          <w:rFonts w:ascii="Arial" w:hAnsi="Arial" w:cs="Arial"/>
          <w:sz w:val="20"/>
          <w:szCs w:val="20"/>
        </w:rPr>
        <w:t xml:space="preserve"> post and maintain a copy of the </w:t>
      </w:r>
      <w:r w:rsidR="0036046F">
        <w:rPr>
          <w:rFonts w:ascii="Arial" w:hAnsi="Arial" w:cs="Arial"/>
          <w:sz w:val="20"/>
          <w:szCs w:val="20"/>
        </w:rPr>
        <w:t xml:space="preserve">applicable </w:t>
      </w:r>
      <w:r w:rsidR="009722FD" w:rsidRPr="004E2331">
        <w:rPr>
          <w:rFonts w:ascii="Arial" w:hAnsi="Arial" w:cs="Arial"/>
          <w:sz w:val="20"/>
          <w:szCs w:val="20"/>
        </w:rPr>
        <w:t xml:space="preserve">Prevailing Wage Rate Schedules and Prevailing Hours of Labor in a conspicuous place accessible to all </w:t>
      </w:r>
      <w:r w:rsidR="0036046F">
        <w:rPr>
          <w:rFonts w:ascii="Arial" w:hAnsi="Arial" w:cs="Arial"/>
          <w:sz w:val="20"/>
          <w:szCs w:val="20"/>
        </w:rPr>
        <w:t>Workers</w:t>
      </w:r>
      <w:r w:rsidR="00FC2703">
        <w:rPr>
          <w:rFonts w:ascii="Arial" w:hAnsi="Arial" w:cs="Arial"/>
          <w:sz w:val="20"/>
          <w:szCs w:val="20"/>
        </w:rPr>
        <w:t xml:space="preserve">. </w:t>
      </w:r>
      <w:r w:rsidR="005256FB" w:rsidRPr="004E2331">
        <w:rPr>
          <w:rFonts w:ascii="Arial" w:hAnsi="Arial" w:cs="Arial"/>
          <w:color w:val="000000"/>
          <w:sz w:val="20"/>
          <w:szCs w:val="20"/>
        </w:rPr>
        <w:t xml:space="preserve">At </w:t>
      </w:r>
      <w:r w:rsidR="00B51247">
        <w:rPr>
          <w:rFonts w:ascii="Arial" w:hAnsi="Arial" w:cs="Arial"/>
          <w:color w:val="000000"/>
          <w:sz w:val="20"/>
          <w:szCs w:val="20"/>
        </w:rPr>
        <w:t>University</w:t>
      </w:r>
      <w:r w:rsidR="005256FB" w:rsidRPr="004E2331">
        <w:rPr>
          <w:rFonts w:ascii="Arial" w:hAnsi="Arial" w:cs="Arial"/>
          <w:color w:val="000000"/>
          <w:sz w:val="20"/>
          <w:szCs w:val="20"/>
        </w:rPr>
        <w:t xml:space="preserve">’s request, Firms </w:t>
      </w:r>
      <w:r w:rsidR="003A58C8">
        <w:rPr>
          <w:rFonts w:ascii="Arial" w:hAnsi="Arial" w:cs="Arial"/>
          <w:color w:val="000000"/>
          <w:sz w:val="20"/>
          <w:szCs w:val="20"/>
        </w:rPr>
        <w:t>will</w:t>
      </w:r>
      <w:r w:rsidR="005256FB" w:rsidRPr="004E2331">
        <w:rPr>
          <w:rFonts w:ascii="Arial" w:hAnsi="Arial" w:cs="Arial"/>
          <w:color w:val="000000"/>
          <w:sz w:val="20"/>
          <w:szCs w:val="20"/>
        </w:rPr>
        <w:t xml:space="preserve"> furnish </w:t>
      </w:r>
      <w:r w:rsidR="00031620" w:rsidRPr="004E2331">
        <w:rPr>
          <w:rFonts w:ascii="Arial" w:hAnsi="Arial" w:cs="Arial"/>
          <w:color w:val="000000"/>
          <w:sz w:val="20"/>
          <w:szCs w:val="20"/>
        </w:rPr>
        <w:t>copies of certified payroll records (U.S. Department of Labor form WH-347)</w:t>
      </w:r>
      <w:r w:rsidR="00031620">
        <w:rPr>
          <w:rFonts w:ascii="Arial" w:hAnsi="Arial" w:cs="Arial"/>
          <w:color w:val="000000"/>
          <w:sz w:val="20"/>
          <w:szCs w:val="20"/>
        </w:rPr>
        <w:t xml:space="preserve"> </w:t>
      </w:r>
      <w:r w:rsidR="00031620" w:rsidRPr="004E2331">
        <w:rPr>
          <w:rFonts w:ascii="Arial" w:hAnsi="Arial" w:cs="Arial"/>
          <w:color w:val="000000"/>
          <w:sz w:val="20"/>
          <w:szCs w:val="20"/>
        </w:rPr>
        <w:t xml:space="preserve">for </w:t>
      </w:r>
      <w:r w:rsidR="0036046F">
        <w:rPr>
          <w:rFonts w:ascii="Arial" w:hAnsi="Arial" w:cs="Arial"/>
          <w:color w:val="000000"/>
          <w:sz w:val="20"/>
          <w:szCs w:val="20"/>
        </w:rPr>
        <w:t xml:space="preserve">Workers </w:t>
      </w:r>
      <w:r w:rsidR="005256FB" w:rsidRPr="004E2331">
        <w:rPr>
          <w:rFonts w:ascii="Arial" w:hAnsi="Arial" w:cs="Arial"/>
          <w:color w:val="000000"/>
          <w:sz w:val="20"/>
          <w:szCs w:val="20"/>
        </w:rPr>
        <w:t xml:space="preserve">to </w:t>
      </w:r>
      <w:r w:rsidR="00B51247">
        <w:rPr>
          <w:rFonts w:ascii="Arial" w:hAnsi="Arial" w:cs="Arial"/>
          <w:color w:val="000000"/>
          <w:sz w:val="20"/>
          <w:szCs w:val="20"/>
        </w:rPr>
        <w:t>University</w:t>
      </w:r>
      <w:r w:rsidR="005256FB" w:rsidRPr="004E2331">
        <w:rPr>
          <w:rFonts w:ascii="Arial" w:hAnsi="Arial" w:cs="Arial"/>
          <w:color w:val="000000"/>
          <w:sz w:val="20"/>
          <w:szCs w:val="20"/>
        </w:rPr>
        <w:t xml:space="preserve"> </w:t>
      </w:r>
      <w:r w:rsidR="00031620">
        <w:rPr>
          <w:rFonts w:ascii="Arial" w:hAnsi="Arial" w:cs="Arial"/>
          <w:color w:val="000000"/>
          <w:sz w:val="20"/>
          <w:szCs w:val="20"/>
        </w:rPr>
        <w:t xml:space="preserve">Contract Agent (defined as the </w:t>
      </w:r>
      <w:r w:rsidR="005256FB" w:rsidRPr="004E2331">
        <w:rPr>
          <w:rFonts w:ascii="Arial" w:hAnsi="Arial" w:cs="Arial"/>
          <w:color w:val="000000"/>
          <w:sz w:val="20"/>
          <w:szCs w:val="20"/>
        </w:rPr>
        <w:t>purchasing representative who issues the “Notice to Proceed” to the Contractor</w:t>
      </w:r>
      <w:r w:rsidR="00031620">
        <w:rPr>
          <w:rFonts w:ascii="Arial" w:hAnsi="Arial" w:cs="Arial"/>
          <w:color w:val="000000"/>
          <w:sz w:val="20"/>
          <w:szCs w:val="20"/>
        </w:rPr>
        <w:t>)</w:t>
      </w:r>
      <w:r w:rsidR="005256FB" w:rsidRPr="004E2331">
        <w:rPr>
          <w:rFonts w:ascii="Arial" w:hAnsi="Arial" w:cs="Arial"/>
          <w:color w:val="000000"/>
          <w:sz w:val="20"/>
          <w:szCs w:val="20"/>
        </w:rPr>
        <w:t xml:space="preserve">. </w:t>
      </w:r>
      <w:r w:rsidR="00031620">
        <w:rPr>
          <w:rFonts w:ascii="Arial" w:hAnsi="Arial" w:cs="Arial"/>
          <w:color w:val="000000"/>
          <w:sz w:val="20"/>
          <w:szCs w:val="20"/>
        </w:rPr>
        <w:t xml:space="preserve">Firms </w:t>
      </w:r>
      <w:r w:rsidR="003A58C8">
        <w:rPr>
          <w:rFonts w:ascii="Arial" w:hAnsi="Arial" w:cs="Arial"/>
          <w:color w:val="000000"/>
          <w:sz w:val="20"/>
          <w:szCs w:val="20"/>
        </w:rPr>
        <w:t>will</w:t>
      </w:r>
      <w:r w:rsidR="00031620">
        <w:rPr>
          <w:rFonts w:ascii="Arial" w:hAnsi="Arial" w:cs="Arial"/>
          <w:color w:val="000000"/>
          <w:sz w:val="20"/>
          <w:szCs w:val="20"/>
        </w:rPr>
        <w:t xml:space="preserve"> submit t</w:t>
      </w:r>
      <w:r w:rsidR="00031620" w:rsidRPr="004E2331">
        <w:rPr>
          <w:rFonts w:ascii="Arial" w:hAnsi="Arial" w:cs="Arial"/>
          <w:color w:val="000000"/>
          <w:sz w:val="20"/>
          <w:szCs w:val="20"/>
        </w:rPr>
        <w:t xml:space="preserve">he </w:t>
      </w:r>
      <w:r w:rsidR="005256FB" w:rsidRPr="004E2331">
        <w:rPr>
          <w:rFonts w:ascii="Arial" w:hAnsi="Arial" w:cs="Arial"/>
          <w:color w:val="000000"/>
          <w:sz w:val="20"/>
          <w:szCs w:val="20"/>
        </w:rPr>
        <w:t xml:space="preserve">records to the Contract Agent within seven business days of the date of the request. If the request covers future pay periods, or is ongoing in nature, </w:t>
      </w:r>
      <w:r w:rsidR="00031620">
        <w:rPr>
          <w:rFonts w:ascii="Arial" w:hAnsi="Arial" w:cs="Arial"/>
          <w:color w:val="000000"/>
          <w:sz w:val="20"/>
          <w:szCs w:val="20"/>
        </w:rPr>
        <w:t xml:space="preserve">Firms </w:t>
      </w:r>
      <w:r w:rsidR="003A58C8">
        <w:rPr>
          <w:rFonts w:ascii="Arial" w:hAnsi="Arial" w:cs="Arial"/>
          <w:color w:val="000000"/>
          <w:sz w:val="20"/>
          <w:szCs w:val="20"/>
        </w:rPr>
        <w:t>will</w:t>
      </w:r>
      <w:r w:rsidR="00031620">
        <w:rPr>
          <w:rFonts w:ascii="Arial" w:hAnsi="Arial" w:cs="Arial"/>
          <w:color w:val="000000"/>
          <w:sz w:val="20"/>
          <w:szCs w:val="20"/>
        </w:rPr>
        <w:t xml:space="preserve"> submit </w:t>
      </w:r>
      <w:r w:rsidR="005256FB" w:rsidRPr="004E2331">
        <w:rPr>
          <w:rFonts w:ascii="Arial" w:hAnsi="Arial" w:cs="Arial"/>
          <w:color w:val="000000"/>
          <w:sz w:val="20"/>
          <w:szCs w:val="20"/>
        </w:rPr>
        <w:t xml:space="preserve">the records to the Contract Agent within seven business days of the last day of each pay period covered by the request. </w:t>
      </w:r>
      <w:r w:rsidR="00031620">
        <w:rPr>
          <w:rFonts w:ascii="Arial" w:hAnsi="Arial" w:cs="Arial"/>
          <w:color w:val="000000"/>
          <w:sz w:val="20"/>
          <w:szCs w:val="20"/>
        </w:rPr>
        <w:t xml:space="preserve">Firms should submit </w:t>
      </w:r>
      <w:r w:rsidR="005256FB" w:rsidRPr="004E2331">
        <w:rPr>
          <w:rFonts w:ascii="Arial" w:hAnsi="Arial" w:cs="Arial"/>
          <w:color w:val="000000"/>
          <w:sz w:val="20"/>
          <w:szCs w:val="20"/>
        </w:rPr>
        <w:t>the records as a .pdf file.</w:t>
      </w:r>
      <w:r w:rsidR="0036046F">
        <w:rPr>
          <w:rFonts w:ascii="Arial" w:hAnsi="Arial" w:cs="Arial"/>
          <w:color w:val="000000"/>
          <w:sz w:val="20"/>
          <w:szCs w:val="20"/>
        </w:rPr>
        <w:t xml:space="preserve"> </w:t>
      </w:r>
      <w:r w:rsidR="00B51247">
        <w:rPr>
          <w:rFonts w:ascii="Arial" w:hAnsi="Arial" w:cs="Arial"/>
          <w:sz w:val="20"/>
        </w:rPr>
        <w:t>University</w:t>
      </w:r>
      <w:r w:rsidR="009722FD" w:rsidRPr="004E2331">
        <w:rPr>
          <w:rFonts w:ascii="Arial" w:hAnsi="Arial" w:cs="Arial"/>
          <w:sz w:val="20"/>
        </w:rPr>
        <w:t xml:space="preserve"> will retain copies of the certified payroll records and make them available to the</w:t>
      </w:r>
      <w:r w:rsidR="007E54EE">
        <w:rPr>
          <w:rFonts w:ascii="Arial" w:hAnsi="Arial" w:cs="Arial"/>
          <w:sz w:val="20"/>
        </w:rPr>
        <w:t xml:space="preserve"> Minnesota </w:t>
      </w:r>
      <w:r w:rsidR="009722FD" w:rsidRPr="004E2331">
        <w:rPr>
          <w:rFonts w:ascii="Arial" w:hAnsi="Arial" w:cs="Arial"/>
          <w:sz w:val="20"/>
        </w:rPr>
        <w:t xml:space="preserve">Department </w:t>
      </w:r>
      <w:r w:rsidR="007E54EE">
        <w:rPr>
          <w:rFonts w:ascii="Arial" w:hAnsi="Arial" w:cs="Arial"/>
          <w:sz w:val="20"/>
        </w:rPr>
        <w:t xml:space="preserve">of Labor </w:t>
      </w:r>
      <w:r w:rsidR="009722FD" w:rsidRPr="004E2331">
        <w:rPr>
          <w:rFonts w:ascii="Arial" w:hAnsi="Arial" w:cs="Arial"/>
          <w:sz w:val="20"/>
        </w:rPr>
        <w:t>and Industry at its request</w:t>
      </w:r>
      <w:r w:rsidR="00FC2703">
        <w:rPr>
          <w:rFonts w:ascii="Arial" w:hAnsi="Arial" w:cs="Arial"/>
          <w:sz w:val="20"/>
        </w:rPr>
        <w:t>.</w:t>
      </w:r>
      <w:r w:rsidR="0036046F">
        <w:rPr>
          <w:rFonts w:ascii="Arial" w:hAnsi="Arial" w:cs="Arial"/>
          <w:sz w:val="20"/>
        </w:rPr>
        <w:t xml:space="preserve"> Not complying with this section is</w:t>
      </w:r>
      <w:r w:rsidR="009722FD" w:rsidRPr="004E2331">
        <w:rPr>
          <w:rFonts w:ascii="Arial" w:hAnsi="Arial" w:cs="Arial"/>
          <w:sz w:val="20"/>
        </w:rPr>
        <w:t xml:space="preserve"> a material breach of contract</w:t>
      </w:r>
      <w:r w:rsidR="00FC2703">
        <w:rPr>
          <w:rFonts w:ascii="Arial" w:hAnsi="Arial" w:cs="Arial"/>
          <w:sz w:val="20"/>
        </w:rPr>
        <w:t xml:space="preserve">. </w:t>
      </w:r>
      <w:r w:rsidR="00BC256F" w:rsidRPr="004E2331">
        <w:rPr>
          <w:rFonts w:ascii="Arial" w:hAnsi="Arial" w:cs="Arial"/>
          <w:sz w:val="20"/>
        </w:rPr>
        <w:t>Seller</w:t>
      </w:r>
      <w:r w:rsidR="009722FD" w:rsidRPr="004E2331">
        <w:rPr>
          <w:rFonts w:ascii="Arial" w:hAnsi="Arial" w:cs="Arial"/>
          <w:sz w:val="20"/>
        </w:rPr>
        <w:t xml:space="preserve"> may cure the breach by immediately commencing payment</w:t>
      </w:r>
      <w:r w:rsidR="00B84FD4">
        <w:rPr>
          <w:rFonts w:ascii="Arial" w:hAnsi="Arial" w:cs="Arial"/>
          <w:sz w:val="20"/>
        </w:rPr>
        <w:t xml:space="preserve"> </w:t>
      </w:r>
      <w:r w:rsidR="009722FD" w:rsidRPr="004E2331">
        <w:rPr>
          <w:rFonts w:ascii="Arial" w:hAnsi="Arial" w:cs="Arial"/>
          <w:sz w:val="20"/>
        </w:rPr>
        <w:t>at Prevailing Wage Rates and</w:t>
      </w:r>
      <w:r w:rsidR="0036046F">
        <w:rPr>
          <w:rFonts w:ascii="Arial" w:hAnsi="Arial" w:cs="Arial"/>
          <w:sz w:val="20"/>
        </w:rPr>
        <w:t xml:space="preserve"> overtime</w:t>
      </w:r>
      <w:r w:rsidR="009722FD" w:rsidRPr="004E2331">
        <w:rPr>
          <w:rFonts w:ascii="Arial" w:hAnsi="Arial" w:cs="Arial"/>
          <w:sz w:val="20"/>
        </w:rPr>
        <w:t>, and promptly making restitution to laborers, workers, and mechanics who have been underpaid</w:t>
      </w:r>
      <w:r w:rsidR="00FC2703">
        <w:rPr>
          <w:rFonts w:ascii="Arial" w:hAnsi="Arial" w:cs="Arial"/>
          <w:sz w:val="20"/>
        </w:rPr>
        <w:t xml:space="preserve">. </w:t>
      </w:r>
      <w:r w:rsidR="00DC6F00">
        <w:rPr>
          <w:rFonts w:ascii="Arial" w:hAnsi="Arial" w:cs="Arial"/>
          <w:sz w:val="20"/>
        </w:rPr>
        <w:t>If t</w:t>
      </w:r>
      <w:r w:rsidR="0036046F">
        <w:rPr>
          <w:rFonts w:ascii="Arial" w:hAnsi="Arial" w:cs="Arial"/>
          <w:sz w:val="20"/>
        </w:rPr>
        <w:t>he breach is not cured</w:t>
      </w:r>
      <w:r w:rsidR="009722FD" w:rsidRPr="004E2331">
        <w:rPr>
          <w:rFonts w:ascii="Arial" w:hAnsi="Arial" w:cs="Arial"/>
          <w:sz w:val="20"/>
        </w:rPr>
        <w:t xml:space="preserve">, </w:t>
      </w:r>
      <w:r w:rsidR="00BC256F" w:rsidRPr="004E2331">
        <w:rPr>
          <w:rFonts w:ascii="Arial" w:hAnsi="Arial" w:cs="Arial"/>
          <w:sz w:val="20"/>
        </w:rPr>
        <w:t>Seller</w:t>
      </w:r>
      <w:r w:rsidR="009722FD" w:rsidRPr="004E2331">
        <w:rPr>
          <w:rFonts w:ascii="Arial" w:hAnsi="Arial" w:cs="Arial"/>
          <w:sz w:val="20"/>
        </w:rPr>
        <w:t xml:space="preserve"> </w:t>
      </w:r>
      <w:r w:rsidR="003A58C8">
        <w:rPr>
          <w:rFonts w:ascii="Arial" w:hAnsi="Arial" w:cs="Arial"/>
          <w:sz w:val="20"/>
        </w:rPr>
        <w:t>will</w:t>
      </w:r>
      <w:r w:rsidR="009722FD" w:rsidRPr="004E2331">
        <w:rPr>
          <w:rFonts w:ascii="Arial" w:hAnsi="Arial" w:cs="Arial"/>
          <w:sz w:val="20"/>
        </w:rPr>
        <w:t xml:space="preserve"> immediately pay </w:t>
      </w:r>
      <w:r w:rsidR="00B51247">
        <w:rPr>
          <w:rFonts w:ascii="Arial" w:hAnsi="Arial" w:cs="Arial"/>
          <w:bCs/>
          <w:sz w:val="20"/>
        </w:rPr>
        <w:t>University</w:t>
      </w:r>
      <w:r w:rsidR="009722FD" w:rsidRPr="004E2331">
        <w:rPr>
          <w:rFonts w:ascii="Arial" w:hAnsi="Arial" w:cs="Arial"/>
          <w:sz w:val="20"/>
        </w:rPr>
        <w:t xml:space="preserve"> the total amount of the underpayment of</w:t>
      </w:r>
      <w:r w:rsidR="009722FD" w:rsidRPr="004E2331">
        <w:rPr>
          <w:rFonts w:ascii="Arial" w:hAnsi="Arial" w:cs="Arial"/>
          <w:bCs/>
          <w:sz w:val="20"/>
        </w:rPr>
        <w:t xml:space="preserve"> </w:t>
      </w:r>
      <w:r w:rsidR="009722FD" w:rsidRPr="004E2331">
        <w:rPr>
          <w:rFonts w:ascii="Arial" w:hAnsi="Arial" w:cs="Arial"/>
          <w:sz w:val="20"/>
        </w:rPr>
        <w:t>wages plus five percent</w:t>
      </w:r>
      <w:r w:rsidR="00FC2703">
        <w:rPr>
          <w:rFonts w:ascii="Arial" w:hAnsi="Arial" w:cs="Arial"/>
          <w:sz w:val="20"/>
        </w:rPr>
        <w:t xml:space="preserve">. </w:t>
      </w:r>
      <w:r w:rsidR="0036046F">
        <w:rPr>
          <w:rFonts w:ascii="Arial" w:hAnsi="Arial" w:cs="Arial"/>
          <w:sz w:val="20"/>
        </w:rPr>
        <w:t>T</w:t>
      </w:r>
      <w:r w:rsidR="009722FD" w:rsidRPr="004E2331">
        <w:rPr>
          <w:rFonts w:ascii="Arial" w:hAnsi="Arial" w:cs="Arial"/>
          <w:sz w:val="20"/>
        </w:rPr>
        <w:t xml:space="preserve">hese damages are not a penalty but are specified so </w:t>
      </w:r>
      <w:r w:rsidR="00B51247">
        <w:rPr>
          <w:rFonts w:ascii="Arial" w:hAnsi="Arial" w:cs="Arial"/>
          <w:sz w:val="20"/>
        </w:rPr>
        <w:t>University</w:t>
      </w:r>
      <w:r w:rsidR="009722FD" w:rsidRPr="004E2331">
        <w:rPr>
          <w:rFonts w:ascii="Arial" w:hAnsi="Arial" w:cs="Arial"/>
          <w:sz w:val="20"/>
        </w:rPr>
        <w:t xml:space="preserve"> may reimburse the underpaid</w:t>
      </w:r>
      <w:r w:rsidR="00FC2703">
        <w:rPr>
          <w:rFonts w:ascii="Arial" w:hAnsi="Arial" w:cs="Arial"/>
          <w:sz w:val="20"/>
        </w:rPr>
        <w:t xml:space="preserve">. </w:t>
      </w:r>
      <w:r w:rsidR="00BC256F" w:rsidRPr="004E2331">
        <w:rPr>
          <w:rFonts w:ascii="Arial" w:hAnsi="Arial" w:cs="Arial"/>
          <w:sz w:val="20"/>
        </w:rPr>
        <w:t>Seller</w:t>
      </w:r>
      <w:r w:rsidR="009722FD" w:rsidRPr="004E2331">
        <w:rPr>
          <w:rFonts w:ascii="Arial" w:hAnsi="Arial" w:cs="Arial"/>
          <w:sz w:val="20"/>
        </w:rPr>
        <w:t xml:space="preserve"> </w:t>
      </w:r>
      <w:r w:rsidR="00167768">
        <w:rPr>
          <w:rFonts w:ascii="Arial" w:hAnsi="Arial" w:cs="Arial"/>
          <w:sz w:val="20"/>
        </w:rPr>
        <w:t>will</w:t>
      </w:r>
      <w:r w:rsidR="009722FD" w:rsidRPr="004E2331">
        <w:rPr>
          <w:rFonts w:ascii="Arial" w:hAnsi="Arial" w:cs="Arial"/>
          <w:sz w:val="20"/>
        </w:rPr>
        <w:t xml:space="preserve"> hold </w:t>
      </w:r>
      <w:r w:rsidR="00B51247">
        <w:rPr>
          <w:rFonts w:ascii="Arial" w:hAnsi="Arial" w:cs="Arial"/>
          <w:sz w:val="20"/>
        </w:rPr>
        <w:t>University</w:t>
      </w:r>
      <w:r w:rsidR="009722FD" w:rsidRPr="004E2331">
        <w:rPr>
          <w:rFonts w:ascii="Arial" w:hAnsi="Arial" w:cs="Arial"/>
          <w:sz w:val="20"/>
        </w:rPr>
        <w:t xml:space="preserve"> harmless and indemnify </w:t>
      </w:r>
      <w:r w:rsidR="00B51247">
        <w:rPr>
          <w:rFonts w:ascii="Arial" w:hAnsi="Arial" w:cs="Arial"/>
          <w:sz w:val="20"/>
        </w:rPr>
        <w:t>University</w:t>
      </w:r>
      <w:r w:rsidR="009722FD" w:rsidRPr="004E2331">
        <w:rPr>
          <w:rFonts w:ascii="Arial" w:hAnsi="Arial" w:cs="Arial"/>
          <w:sz w:val="20"/>
        </w:rPr>
        <w:t xml:space="preserve"> from all loss, cost or expense arising out of </w:t>
      </w:r>
      <w:r w:rsidR="00BC256F" w:rsidRPr="004E2331">
        <w:rPr>
          <w:rFonts w:ascii="Arial" w:hAnsi="Arial" w:cs="Arial"/>
          <w:sz w:val="20"/>
        </w:rPr>
        <w:t>Seller</w:t>
      </w:r>
      <w:r w:rsidR="009722FD" w:rsidRPr="004E2331">
        <w:rPr>
          <w:rFonts w:ascii="Arial" w:hAnsi="Arial" w:cs="Arial"/>
          <w:sz w:val="20"/>
        </w:rPr>
        <w:t xml:space="preserve">’s or Firms’ failure to pay Prevailing Wage Rates or </w:t>
      </w:r>
      <w:r w:rsidR="0036046F">
        <w:rPr>
          <w:rFonts w:ascii="Arial" w:hAnsi="Arial" w:cs="Arial"/>
          <w:sz w:val="20"/>
        </w:rPr>
        <w:t>overtime</w:t>
      </w:r>
      <w:r w:rsidR="009722FD" w:rsidRPr="004E2331">
        <w:rPr>
          <w:rFonts w:ascii="Arial" w:hAnsi="Arial" w:cs="Arial"/>
          <w:sz w:val="20"/>
        </w:rPr>
        <w:t>.</w:t>
      </w:r>
    </w:p>
    <w:p w14:paraId="1F1D845A" w14:textId="77777777" w:rsidR="00694EF2" w:rsidRPr="00C14943" w:rsidRDefault="00694EF2" w:rsidP="00617C0B">
      <w:pPr>
        <w:widowControl w:val="0"/>
        <w:tabs>
          <w:tab w:val="left" w:pos="204"/>
        </w:tabs>
        <w:spacing w:line="240" w:lineRule="auto"/>
        <w:ind w:firstLine="0"/>
        <w:contextualSpacing/>
        <w:jc w:val="left"/>
        <w:rPr>
          <w:rFonts w:ascii="Arial" w:hAnsi="Arial" w:cs="Arial"/>
          <w:sz w:val="16"/>
          <w:szCs w:val="16"/>
        </w:rPr>
      </w:pPr>
    </w:p>
    <w:p w14:paraId="4A6B3A6D" w14:textId="77777777" w:rsidR="00752E92" w:rsidRPr="004E2331"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2</w:t>
      </w:r>
      <w:r w:rsidR="00D5735A">
        <w:rPr>
          <w:rFonts w:ascii="Arial" w:hAnsi="Arial" w:cs="Arial"/>
          <w:b/>
          <w:sz w:val="20"/>
        </w:rPr>
        <w:t>2</w:t>
      </w:r>
      <w:r w:rsidRPr="004E2331">
        <w:rPr>
          <w:rFonts w:ascii="Arial" w:hAnsi="Arial" w:cs="Arial"/>
          <w:b/>
          <w:sz w:val="20"/>
        </w:rPr>
        <w:t>.</w:t>
      </w:r>
      <w:r w:rsidRPr="004E2331">
        <w:rPr>
          <w:rFonts w:ascii="Arial" w:hAnsi="Arial" w:cs="Arial"/>
          <w:b/>
          <w:sz w:val="20"/>
        </w:rPr>
        <w:tab/>
        <w:t>Rights of the Federal Government to Inventions Made Under a Contract or Agreement</w:t>
      </w:r>
      <w:r w:rsidR="00FC2703">
        <w:rPr>
          <w:rFonts w:ascii="Arial" w:hAnsi="Arial" w:cs="Arial"/>
          <w:b/>
          <w:sz w:val="20"/>
        </w:rPr>
        <w:t xml:space="preserve">. </w:t>
      </w:r>
      <w:r w:rsidRPr="004E2331">
        <w:rPr>
          <w:rFonts w:ascii="Arial" w:hAnsi="Arial" w:cs="Arial"/>
          <w:sz w:val="20"/>
        </w:rPr>
        <w:t xml:space="preserve">To the extent this </w:t>
      </w:r>
      <w:r w:rsidR="00844563">
        <w:rPr>
          <w:rFonts w:ascii="Arial" w:hAnsi="Arial" w:cs="Arial"/>
          <w:sz w:val="20"/>
        </w:rPr>
        <w:t>Agreement</w:t>
      </w:r>
      <w:r w:rsidRPr="004E2331">
        <w:rPr>
          <w:rFonts w:ascii="Arial" w:hAnsi="Arial" w:cs="Arial"/>
          <w:sz w:val="20"/>
        </w:rPr>
        <w:t xml:space="preserve"> involves the performance of experimental, developmental, or research work, the rights of the </w:t>
      </w:r>
      <w:r w:rsidR="002A584E">
        <w:rPr>
          <w:rFonts w:ascii="Arial" w:hAnsi="Arial" w:cs="Arial"/>
          <w:sz w:val="20"/>
        </w:rPr>
        <w:t>f</w:t>
      </w:r>
      <w:r w:rsidRPr="004E2331">
        <w:rPr>
          <w:rFonts w:ascii="Arial" w:hAnsi="Arial" w:cs="Arial"/>
          <w:sz w:val="20"/>
        </w:rPr>
        <w:t xml:space="preserve">ederal Government and </w:t>
      </w:r>
      <w:r w:rsidR="00B51247">
        <w:rPr>
          <w:rFonts w:ascii="Arial" w:hAnsi="Arial" w:cs="Arial"/>
          <w:sz w:val="20"/>
        </w:rPr>
        <w:t>University</w:t>
      </w:r>
      <w:r w:rsidRPr="004E2331">
        <w:rPr>
          <w:rFonts w:ascii="Arial" w:hAnsi="Arial" w:cs="Arial"/>
          <w:sz w:val="20"/>
        </w:rPr>
        <w:t xml:space="preserve"> to any resulting inventions </w:t>
      </w:r>
      <w:r w:rsidR="00167768">
        <w:rPr>
          <w:rFonts w:ascii="Arial" w:hAnsi="Arial" w:cs="Arial"/>
          <w:sz w:val="20"/>
        </w:rPr>
        <w:t>wil</w:t>
      </w:r>
      <w:r w:rsidRPr="004E2331">
        <w:rPr>
          <w:rFonts w:ascii="Arial" w:hAnsi="Arial" w:cs="Arial"/>
          <w:sz w:val="20"/>
        </w:rPr>
        <w:t>l be determined in accordance with 37 CFR part 401 and implementing regulations issued by the awarding agency.</w:t>
      </w:r>
    </w:p>
    <w:p w14:paraId="0EAD3740"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262D48F3" w14:textId="77777777" w:rsidR="00752E92"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2</w:t>
      </w:r>
      <w:r w:rsidR="00D5735A">
        <w:rPr>
          <w:rFonts w:ascii="Arial" w:hAnsi="Arial" w:cs="Arial"/>
          <w:b/>
          <w:sz w:val="20"/>
        </w:rPr>
        <w:t>3</w:t>
      </w:r>
      <w:r w:rsidRPr="004E2331">
        <w:rPr>
          <w:rFonts w:ascii="Arial" w:hAnsi="Arial" w:cs="Arial"/>
          <w:b/>
          <w:sz w:val="20"/>
        </w:rPr>
        <w:t>.</w:t>
      </w:r>
      <w:r w:rsidRPr="004E2331">
        <w:rPr>
          <w:rFonts w:ascii="Arial" w:hAnsi="Arial" w:cs="Arial"/>
          <w:b/>
          <w:sz w:val="20"/>
        </w:rPr>
        <w:tab/>
        <w:t>Byrd Anti-Lobbying Amendment</w:t>
      </w:r>
      <w:r w:rsidR="00FC2703">
        <w:rPr>
          <w:rFonts w:ascii="Arial" w:hAnsi="Arial" w:cs="Arial"/>
          <w:b/>
          <w:sz w:val="20"/>
        </w:rPr>
        <w:t xml:space="preserve">. </w:t>
      </w:r>
      <w:r w:rsidR="0036046F">
        <w:rPr>
          <w:rFonts w:ascii="Arial" w:hAnsi="Arial" w:cs="Arial"/>
          <w:sz w:val="20"/>
        </w:rPr>
        <w:t>If</w:t>
      </w:r>
      <w:r w:rsidRPr="004E2331">
        <w:rPr>
          <w:rFonts w:ascii="Arial" w:hAnsi="Arial" w:cs="Arial"/>
          <w:sz w:val="20"/>
        </w:rPr>
        <w:t xml:space="preserve"> this </w:t>
      </w:r>
      <w:r w:rsidR="00844563">
        <w:rPr>
          <w:rFonts w:ascii="Arial" w:hAnsi="Arial" w:cs="Arial"/>
          <w:sz w:val="20"/>
        </w:rPr>
        <w:t>Agreement</w:t>
      </w:r>
      <w:r w:rsidRPr="004E2331">
        <w:rPr>
          <w:rFonts w:ascii="Arial" w:hAnsi="Arial" w:cs="Arial"/>
          <w:sz w:val="20"/>
        </w:rPr>
        <w:t xml:space="preserve"> is in excess of $100,000, Seller certifies that it will not and has not used </w:t>
      </w:r>
      <w:r w:rsidR="002A584E">
        <w:rPr>
          <w:rFonts w:ascii="Arial" w:hAnsi="Arial" w:cs="Arial"/>
          <w:sz w:val="20"/>
        </w:rPr>
        <w:t>f</w:t>
      </w:r>
      <w:r w:rsidRPr="004E2331">
        <w:rPr>
          <w:rFonts w:ascii="Arial" w:hAnsi="Arial" w:cs="Arial"/>
          <w:sz w:val="20"/>
        </w:rPr>
        <w:t xml:space="preserve">ederal appropriated funds to pay any person or organization for influencing or attempting to influence an officer or employee of an agency, a member of Congress, officer or employee of Congress, or an employee of a member of Congress in connection with obtaining any </w:t>
      </w:r>
      <w:r w:rsidR="002A584E">
        <w:rPr>
          <w:rFonts w:ascii="Arial" w:hAnsi="Arial" w:cs="Arial"/>
          <w:sz w:val="20"/>
        </w:rPr>
        <w:t>f</w:t>
      </w:r>
      <w:r w:rsidRPr="004E2331">
        <w:rPr>
          <w:rFonts w:ascii="Arial" w:hAnsi="Arial" w:cs="Arial"/>
          <w:sz w:val="20"/>
        </w:rPr>
        <w:t>ederal contract, grant or any other award covered by 31 U.S.C. 1352</w:t>
      </w:r>
      <w:r w:rsidR="00FC2703">
        <w:rPr>
          <w:rFonts w:ascii="Arial" w:hAnsi="Arial" w:cs="Arial"/>
          <w:sz w:val="20"/>
        </w:rPr>
        <w:t xml:space="preserve">. </w:t>
      </w:r>
      <w:r w:rsidRPr="004E2331">
        <w:rPr>
          <w:rFonts w:ascii="Arial" w:hAnsi="Arial" w:cs="Arial"/>
          <w:sz w:val="20"/>
        </w:rPr>
        <w:t xml:space="preserve">Seller </w:t>
      </w:r>
      <w:r w:rsidR="003A58C8">
        <w:rPr>
          <w:rFonts w:ascii="Arial" w:hAnsi="Arial" w:cs="Arial"/>
          <w:sz w:val="20"/>
        </w:rPr>
        <w:t>will</w:t>
      </w:r>
      <w:r w:rsidRPr="004E2331">
        <w:rPr>
          <w:rFonts w:ascii="Arial" w:hAnsi="Arial" w:cs="Arial"/>
          <w:sz w:val="20"/>
        </w:rPr>
        <w:t xml:space="preserve"> also disclose any lobbying with non-</w:t>
      </w:r>
      <w:r w:rsidR="002A584E">
        <w:rPr>
          <w:rFonts w:ascii="Arial" w:hAnsi="Arial" w:cs="Arial"/>
          <w:sz w:val="20"/>
        </w:rPr>
        <w:t>f</w:t>
      </w:r>
      <w:r w:rsidRPr="004E2331">
        <w:rPr>
          <w:rFonts w:ascii="Arial" w:hAnsi="Arial" w:cs="Arial"/>
          <w:sz w:val="20"/>
        </w:rPr>
        <w:t>ederal funds that takes place in</w:t>
      </w:r>
      <w:r w:rsidR="0036046F">
        <w:rPr>
          <w:rFonts w:ascii="Arial" w:hAnsi="Arial" w:cs="Arial"/>
          <w:sz w:val="20"/>
        </w:rPr>
        <w:t xml:space="preserve"> connection with obtaining any f</w:t>
      </w:r>
      <w:r w:rsidRPr="004E2331">
        <w:rPr>
          <w:rFonts w:ascii="Arial" w:hAnsi="Arial" w:cs="Arial"/>
          <w:sz w:val="20"/>
        </w:rPr>
        <w:t>ederal award</w:t>
      </w:r>
      <w:r w:rsidR="00FC2703">
        <w:rPr>
          <w:rFonts w:ascii="Arial" w:hAnsi="Arial" w:cs="Arial"/>
          <w:sz w:val="20"/>
        </w:rPr>
        <w:t xml:space="preserve">. </w:t>
      </w:r>
      <w:r w:rsidRPr="004E2331">
        <w:rPr>
          <w:rFonts w:ascii="Arial" w:hAnsi="Arial" w:cs="Arial"/>
          <w:sz w:val="20"/>
        </w:rPr>
        <w:t xml:space="preserve">Seller </w:t>
      </w:r>
      <w:r w:rsidR="003A58C8">
        <w:rPr>
          <w:rFonts w:ascii="Arial" w:hAnsi="Arial" w:cs="Arial"/>
          <w:sz w:val="20"/>
        </w:rPr>
        <w:t>will</w:t>
      </w:r>
      <w:r w:rsidRPr="004E2331">
        <w:rPr>
          <w:rFonts w:ascii="Arial" w:hAnsi="Arial" w:cs="Arial"/>
          <w:sz w:val="20"/>
        </w:rPr>
        <w:t xml:space="preserve"> </w:t>
      </w:r>
      <w:r w:rsidR="0036046F">
        <w:rPr>
          <w:rFonts w:ascii="Arial" w:hAnsi="Arial" w:cs="Arial"/>
          <w:sz w:val="20"/>
        </w:rPr>
        <w:t>e</w:t>
      </w:r>
      <w:r w:rsidRPr="004E2331">
        <w:rPr>
          <w:rFonts w:ascii="Arial" w:hAnsi="Arial" w:cs="Arial"/>
          <w:sz w:val="20"/>
        </w:rPr>
        <w:t xml:space="preserve">nsure compliance </w:t>
      </w:r>
      <w:r w:rsidR="008E1AAE">
        <w:rPr>
          <w:rFonts w:ascii="Arial" w:hAnsi="Arial" w:cs="Arial"/>
          <w:sz w:val="20"/>
        </w:rPr>
        <w:t>here</w:t>
      </w:r>
      <w:r w:rsidRPr="004E2331">
        <w:rPr>
          <w:rFonts w:ascii="Arial" w:hAnsi="Arial" w:cs="Arial"/>
          <w:sz w:val="20"/>
        </w:rPr>
        <w:t xml:space="preserve">with </w:t>
      </w:r>
      <w:r w:rsidR="008E1AAE">
        <w:rPr>
          <w:rFonts w:ascii="Arial" w:hAnsi="Arial" w:cs="Arial"/>
          <w:sz w:val="20"/>
        </w:rPr>
        <w:t xml:space="preserve">by Seller’s </w:t>
      </w:r>
      <w:r w:rsidR="008E1AAE" w:rsidRPr="004E2331">
        <w:rPr>
          <w:rFonts w:ascii="Arial" w:hAnsi="Arial" w:cs="Arial"/>
          <w:sz w:val="20"/>
        </w:rPr>
        <w:t>subcontractors</w:t>
      </w:r>
      <w:r w:rsidR="008E1AAE">
        <w:rPr>
          <w:rFonts w:ascii="Arial" w:hAnsi="Arial" w:cs="Arial"/>
          <w:sz w:val="20"/>
        </w:rPr>
        <w:t>.</w:t>
      </w:r>
    </w:p>
    <w:p w14:paraId="32545CAF"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69746736" w14:textId="77777777" w:rsidR="00694EF2"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2</w:t>
      </w:r>
      <w:r w:rsidR="00D5735A">
        <w:rPr>
          <w:rFonts w:ascii="Arial" w:hAnsi="Arial" w:cs="Arial"/>
          <w:b/>
          <w:sz w:val="20"/>
        </w:rPr>
        <w:t>4</w:t>
      </w:r>
      <w:r w:rsidRPr="004E2331">
        <w:rPr>
          <w:rFonts w:ascii="Arial" w:hAnsi="Arial" w:cs="Arial"/>
          <w:b/>
          <w:sz w:val="20"/>
        </w:rPr>
        <w:t>.</w:t>
      </w:r>
      <w:r w:rsidRPr="004E2331">
        <w:rPr>
          <w:rFonts w:ascii="Arial" w:hAnsi="Arial" w:cs="Arial"/>
          <w:b/>
          <w:sz w:val="20"/>
        </w:rPr>
        <w:tab/>
        <w:t>Affirmative Action, Equal Employment Opportunity, and Targeted Group Business</w:t>
      </w:r>
      <w:r w:rsidR="00FC2703">
        <w:rPr>
          <w:rFonts w:ascii="Arial" w:hAnsi="Arial" w:cs="Arial"/>
          <w:b/>
          <w:sz w:val="20"/>
        </w:rPr>
        <w:t xml:space="preserve">. </w:t>
      </w:r>
      <w:r w:rsidR="00B51247">
        <w:rPr>
          <w:rFonts w:ascii="Arial" w:hAnsi="Arial" w:cs="Arial"/>
          <w:sz w:val="20"/>
        </w:rPr>
        <w:t>University</w:t>
      </w:r>
      <w:r w:rsidRPr="004E2331">
        <w:rPr>
          <w:rFonts w:ascii="Arial" w:hAnsi="Arial" w:cs="Arial"/>
          <w:sz w:val="20"/>
        </w:rPr>
        <w:t xml:space="preserve"> of Minnesota is committed to the policy that all persons </w:t>
      </w:r>
      <w:r w:rsidR="003A58C8">
        <w:rPr>
          <w:rFonts w:ascii="Arial" w:hAnsi="Arial" w:cs="Arial"/>
          <w:sz w:val="20"/>
        </w:rPr>
        <w:t>will</w:t>
      </w:r>
      <w:r w:rsidRPr="004E2331">
        <w:rPr>
          <w:rFonts w:ascii="Arial" w:hAnsi="Arial" w:cs="Arial"/>
          <w:sz w:val="20"/>
        </w:rPr>
        <w:t xml:space="preserve"> have equal access to its programs, facilities, and employment without regard to race, color, creed, religion, sex, age, marital status, disability, public assistance status, veteran status, or sexual orientation</w:t>
      </w:r>
      <w:r w:rsidR="00892C9B">
        <w:rPr>
          <w:rFonts w:ascii="Arial" w:hAnsi="Arial" w:cs="Arial"/>
          <w:sz w:val="20"/>
        </w:rPr>
        <w:t>,</w:t>
      </w:r>
      <w:r w:rsidRPr="004E2331">
        <w:rPr>
          <w:rFonts w:ascii="Arial" w:hAnsi="Arial" w:cs="Arial"/>
          <w:sz w:val="20"/>
        </w:rPr>
        <w:t xml:space="preserve"> and is committed to transacting business only with firms who follow these practices</w:t>
      </w:r>
      <w:r w:rsidR="00FC2703">
        <w:rPr>
          <w:rFonts w:ascii="Arial" w:hAnsi="Arial" w:cs="Arial"/>
          <w:sz w:val="20"/>
        </w:rPr>
        <w:t xml:space="preserve">. </w:t>
      </w:r>
      <w:r w:rsidRPr="004E2331">
        <w:rPr>
          <w:rFonts w:ascii="Arial" w:hAnsi="Arial" w:cs="Arial"/>
          <w:sz w:val="20"/>
        </w:rPr>
        <w:t xml:space="preserve">Seller must apply every good faith effort to ensure implementation of this policy in their practices of employment, upgrade, demotion or transfer, recruitment or recruitment advertising, layoff or termination, rates of pay or other forms of compensation, </w:t>
      </w:r>
      <w:r w:rsidR="002A584E">
        <w:rPr>
          <w:rFonts w:ascii="Arial" w:hAnsi="Arial" w:cs="Arial"/>
          <w:sz w:val="20"/>
        </w:rPr>
        <w:t>or</w:t>
      </w:r>
      <w:r w:rsidR="002A584E" w:rsidRPr="004E2331">
        <w:rPr>
          <w:rFonts w:ascii="Arial" w:hAnsi="Arial" w:cs="Arial"/>
          <w:sz w:val="20"/>
        </w:rPr>
        <w:t xml:space="preserve"> </w:t>
      </w:r>
      <w:r w:rsidRPr="004E2331">
        <w:rPr>
          <w:rFonts w:ascii="Arial" w:hAnsi="Arial" w:cs="Arial"/>
          <w:sz w:val="20"/>
        </w:rPr>
        <w:t>selection for training, including apprenticeship</w:t>
      </w:r>
      <w:r w:rsidR="00FC2703">
        <w:rPr>
          <w:rFonts w:ascii="Arial" w:hAnsi="Arial" w:cs="Arial"/>
          <w:sz w:val="20"/>
        </w:rPr>
        <w:t xml:space="preserve">. </w:t>
      </w:r>
      <w:r w:rsidRPr="004E2331">
        <w:rPr>
          <w:rFonts w:ascii="Arial" w:hAnsi="Arial" w:cs="Arial"/>
          <w:sz w:val="20"/>
        </w:rPr>
        <w:t>Seller will maintain non-segregated facilities for their employees and not allow its employees to perform services at any segregated facilities under its control</w:t>
      </w:r>
      <w:r w:rsidR="00FC2703">
        <w:rPr>
          <w:rFonts w:ascii="Arial" w:hAnsi="Arial" w:cs="Arial"/>
          <w:sz w:val="20"/>
        </w:rPr>
        <w:t xml:space="preserve">. </w:t>
      </w:r>
      <w:r w:rsidRPr="004E2331">
        <w:rPr>
          <w:rFonts w:ascii="Arial" w:hAnsi="Arial" w:cs="Arial"/>
          <w:sz w:val="20"/>
        </w:rPr>
        <w:t xml:space="preserve">Seller </w:t>
      </w:r>
      <w:r w:rsidR="003A58C8">
        <w:rPr>
          <w:rFonts w:ascii="Arial" w:hAnsi="Arial" w:cs="Arial"/>
          <w:sz w:val="20"/>
        </w:rPr>
        <w:t>will</w:t>
      </w:r>
      <w:r w:rsidRPr="004E2331">
        <w:rPr>
          <w:rFonts w:ascii="Arial" w:hAnsi="Arial" w:cs="Arial"/>
          <w:sz w:val="20"/>
        </w:rPr>
        <w:t xml:space="preserve"> also develop and have on file for each of its establishments</w:t>
      </w:r>
      <w:r w:rsidR="00892C9B">
        <w:rPr>
          <w:rFonts w:ascii="Arial" w:hAnsi="Arial" w:cs="Arial"/>
          <w:sz w:val="20"/>
        </w:rPr>
        <w:t xml:space="preserve"> such</w:t>
      </w:r>
      <w:r w:rsidRPr="004E2331">
        <w:rPr>
          <w:rFonts w:ascii="Arial" w:hAnsi="Arial" w:cs="Arial"/>
          <w:sz w:val="20"/>
        </w:rPr>
        <w:t xml:space="preserve"> written Affirmative Action Plans as may be required by the Secretary of Labor</w:t>
      </w:r>
      <w:r w:rsidR="00FC2703">
        <w:rPr>
          <w:rFonts w:ascii="Arial" w:hAnsi="Arial" w:cs="Arial"/>
          <w:sz w:val="20"/>
        </w:rPr>
        <w:t xml:space="preserve">. </w:t>
      </w:r>
      <w:r w:rsidRPr="004E2331">
        <w:rPr>
          <w:rFonts w:ascii="Arial" w:hAnsi="Arial" w:cs="Arial"/>
          <w:sz w:val="20"/>
        </w:rPr>
        <w:t xml:space="preserve">Additionally, this </w:t>
      </w:r>
      <w:r w:rsidR="00844563">
        <w:rPr>
          <w:rFonts w:ascii="Arial" w:hAnsi="Arial" w:cs="Arial"/>
          <w:sz w:val="20"/>
        </w:rPr>
        <w:t>Agreement</w:t>
      </w:r>
      <w:r w:rsidRPr="004E2331">
        <w:rPr>
          <w:rFonts w:ascii="Arial" w:hAnsi="Arial" w:cs="Arial"/>
          <w:sz w:val="20"/>
        </w:rPr>
        <w:t xml:space="preserve"> is subject to, and Seller agrees to comply with, the requirements of </w:t>
      </w:r>
      <w:r w:rsidR="001F2DD6">
        <w:rPr>
          <w:rFonts w:ascii="Arial" w:hAnsi="Arial" w:cs="Arial"/>
          <w:sz w:val="20"/>
        </w:rPr>
        <w:t>all</w:t>
      </w:r>
      <w:r w:rsidRPr="004E2331">
        <w:rPr>
          <w:rFonts w:ascii="Arial" w:hAnsi="Arial" w:cs="Arial"/>
          <w:sz w:val="20"/>
        </w:rPr>
        <w:t xml:space="preserve"> Executive Order</w:t>
      </w:r>
      <w:r w:rsidR="001F2DD6">
        <w:rPr>
          <w:rFonts w:ascii="Arial" w:hAnsi="Arial" w:cs="Arial"/>
          <w:sz w:val="20"/>
        </w:rPr>
        <w:t xml:space="preserve">s, regulations, and </w:t>
      </w:r>
      <w:r w:rsidR="001F2DD6" w:rsidRPr="001F2DD6">
        <w:rPr>
          <w:rFonts w:ascii="Arial" w:hAnsi="Arial" w:cs="Arial"/>
          <w:sz w:val="20"/>
        </w:rPr>
        <w:t xml:space="preserve">statutes </w:t>
      </w:r>
      <w:r w:rsidR="001F2DD6">
        <w:rPr>
          <w:rFonts w:ascii="Arial" w:hAnsi="Arial" w:cs="Arial"/>
          <w:sz w:val="20"/>
        </w:rPr>
        <w:t xml:space="preserve">prohibiting discrimination, </w:t>
      </w:r>
      <w:r w:rsidRPr="004E2331">
        <w:rPr>
          <w:rFonts w:ascii="Arial" w:hAnsi="Arial" w:cs="Arial"/>
          <w:sz w:val="20"/>
        </w:rPr>
        <w:t xml:space="preserve">promoting </w:t>
      </w:r>
      <w:r w:rsidR="001F2DD6">
        <w:rPr>
          <w:rFonts w:ascii="Arial" w:hAnsi="Arial" w:cs="Arial"/>
          <w:sz w:val="20"/>
        </w:rPr>
        <w:t xml:space="preserve">equal </w:t>
      </w:r>
      <w:r w:rsidRPr="004E2331">
        <w:rPr>
          <w:rFonts w:ascii="Arial" w:hAnsi="Arial" w:cs="Arial"/>
          <w:sz w:val="20"/>
        </w:rPr>
        <w:lastRenderedPageBreak/>
        <w:t xml:space="preserve">employment </w:t>
      </w:r>
      <w:r w:rsidR="001F2DD6">
        <w:rPr>
          <w:rFonts w:ascii="Arial" w:hAnsi="Arial" w:cs="Arial"/>
          <w:sz w:val="20"/>
        </w:rPr>
        <w:t xml:space="preserve">opportunities, </w:t>
      </w:r>
      <w:r w:rsidRPr="004E2331">
        <w:rPr>
          <w:rFonts w:ascii="Arial" w:hAnsi="Arial" w:cs="Arial"/>
          <w:sz w:val="20"/>
        </w:rPr>
        <w:t xml:space="preserve">promoting affirmative </w:t>
      </w:r>
      <w:r w:rsidR="003A58C8" w:rsidRPr="004E2331">
        <w:rPr>
          <w:rFonts w:ascii="Arial" w:hAnsi="Arial" w:cs="Arial"/>
          <w:sz w:val="20"/>
        </w:rPr>
        <w:t>action</w:t>
      </w:r>
      <w:r w:rsidR="003A58C8">
        <w:rPr>
          <w:rFonts w:ascii="Arial" w:hAnsi="Arial" w:cs="Arial"/>
          <w:sz w:val="20"/>
        </w:rPr>
        <w:t>, and</w:t>
      </w:r>
      <w:r w:rsidRPr="004E2331">
        <w:rPr>
          <w:rFonts w:ascii="Arial" w:hAnsi="Arial" w:cs="Arial"/>
          <w:sz w:val="20"/>
        </w:rPr>
        <w:t xml:space="preserve"> promoting the policy that small business concerns owned and controlled by socially and economically disadvantaged </w:t>
      </w:r>
      <w:r w:rsidR="003A58C8">
        <w:rPr>
          <w:rFonts w:ascii="Arial" w:hAnsi="Arial" w:cs="Arial"/>
          <w:sz w:val="20"/>
        </w:rPr>
        <w:t>will</w:t>
      </w:r>
      <w:r w:rsidRPr="004E2331">
        <w:rPr>
          <w:rFonts w:ascii="Arial" w:hAnsi="Arial" w:cs="Arial"/>
          <w:sz w:val="20"/>
        </w:rPr>
        <w:t xml:space="preserve"> have maximum practicable opportunity to participate in </w:t>
      </w:r>
      <w:r w:rsidR="00B51247">
        <w:rPr>
          <w:rFonts w:ascii="Arial" w:hAnsi="Arial" w:cs="Arial"/>
          <w:sz w:val="20"/>
        </w:rPr>
        <w:t>University</w:t>
      </w:r>
      <w:r w:rsidR="001F2DD6">
        <w:rPr>
          <w:rFonts w:ascii="Arial" w:hAnsi="Arial" w:cs="Arial"/>
          <w:sz w:val="20"/>
        </w:rPr>
        <w:t xml:space="preserve">’s bidding process. </w:t>
      </w:r>
      <w:r w:rsidR="00B51247">
        <w:rPr>
          <w:rFonts w:ascii="Arial" w:hAnsi="Arial" w:cs="Arial"/>
          <w:sz w:val="20"/>
        </w:rPr>
        <w:t>University</w:t>
      </w:r>
      <w:r w:rsidR="00EB6EDE">
        <w:rPr>
          <w:rFonts w:ascii="Arial" w:hAnsi="Arial" w:cs="Arial"/>
          <w:sz w:val="20"/>
        </w:rPr>
        <w:t xml:space="preserve"> incorporates by reference </w:t>
      </w:r>
      <w:r w:rsidR="001F2DD6">
        <w:rPr>
          <w:rFonts w:ascii="Arial" w:hAnsi="Arial" w:cs="Arial"/>
          <w:sz w:val="20"/>
        </w:rPr>
        <w:t>its</w:t>
      </w:r>
      <w:r w:rsidRPr="004E2331">
        <w:rPr>
          <w:rFonts w:ascii="Arial" w:hAnsi="Arial" w:cs="Arial"/>
          <w:sz w:val="20"/>
        </w:rPr>
        <w:t xml:space="preserve"> Targeted Group Business Policy and Affirmative Action Policy into this </w:t>
      </w:r>
      <w:r w:rsidR="00844563">
        <w:rPr>
          <w:rFonts w:ascii="Arial" w:hAnsi="Arial" w:cs="Arial"/>
          <w:sz w:val="20"/>
        </w:rPr>
        <w:t>Agreement</w:t>
      </w:r>
      <w:r w:rsidRPr="004E2331">
        <w:rPr>
          <w:rFonts w:ascii="Arial" w:hAnsi="Arial" w:cs="Arial"/>
          <w:sz w:val="20"/>
        </w:rPr>
        <w:t xml:space="preserve"> and Seller agrees to comply with </w:t>
      </w:r>
      <w:r w:rsidR="00EB6EDE">
        <w:rPr>
          <w:rFonts w:ascii="Arial" w:hAnsi="Arial" w:cs="Arial"/>
          <w:sz w:val="20"/>
        </w:rPr>
        <w:t>th</w:t>
      </w:r>
      <w:r w:rsidR="001F2DD6">
        <w:rPr>
          <w:rFonts w:ascii="Arial" w:hAnsi="Arial" w:cs="Arial"/>
          <w:sz w:val="20"/>
        </w:rPr>
        <w:t>o</w:t>
      </w:r>
      <w:r w:rsidR="00EB6EDE">
        <w:rPr>
          <w:rFonts w:ascii="Arial" w:hAnsi="Arial" w:cs="Arial"/>
          <w:sz w:val="20"/>
        </w:rPr>
        <w:t>s</w:t>
      </w:r>
      <w:r w:rsidR="001F2DD6">
        <w:rPr>
          <w:rFonts w:ascii="Arial" w:hAnsi="Arial" w:cs="Arial"/>
          <w:sz w:val="20"/>
        </w:rPr>
        <w:t>e</w:t>
      </w:r>
      <w:r w:rsidR="00EB6EDE" w:rsidRPr="004E2331">
        <w:rPr>
          <w:rFonts w:ascii="Arial" w:hAnsi="Arial" w:cs="Arial"/>
          <w:sz w:val="20"/>
        </w:rPr>
        <w:t xml:space="preserve"> </w:t>
      </w:r>
      <w:r w:rsidRPr="004E2331">
        <w:rPr>
          <w:rFonts w:ascii="Arial" w:hAnsi="Arial" w:cs="Arial"/>
          <w:sz w:val="20"/>
        </w:rPr>
        <w:t>polic</w:t>
      </w:r>
      <w:r w:rsidR="001F2DD6">
        <w:rPr>
          <w:rFonts w:ascii="Arial" w:hAnsi="Arial" w:cs="Arial"/>
          <w:sz w:val="20"/>
        </w:rPr>
        <w:t>ies</w:t>
      </w:r>
      <w:r w:rsidR="00FC2703">
        <w:rPr>
          <w:rFonts w:ascii="Arial" w:hAnsi="Arial" w:cs="Arial"/>
          <w:sz w:val="20"/>
        </w:rPr>
        <w:t xml:space="preserve">. </w:t>
      </w:r>
      <w:r w:rsidRPr="004E2331">
        <w:rPr>
          <w:rFonts w:ascii="Arial" w:hAnsi="Arial" w:cs="Arial"/>
          <w:sz w:val="20"/>
        </w:rPr>
        <w:t>If applicable, Seller certifies that it has received a certificate of compliance from the Minnesota Commissioner of Human Rights for its affirmative action plan</w:t>
      </w:r>
      <w:r w:rsidR="00FC2703">
        <w:rPr>
          <w:rFonts w:ascii="Arial" w:hAnsi="Arial" w:cs="Arial"/>
          <w:sz w:val="20"/>
        </w:rPr>
        <w:t xml:space="preserve">. </w:t>
      </w:r>
    </w:p>
    <w:p w14:paraId="31A860F4" w14:textId="77777777" w:rsidR="001F2DD6" w:rsidRPr="00C14943" w:rsidRDefault="001F2DD6" w:rsidP="00617C0B">
      <w:pPr>
        <w:tabs>
          <w:tab w:val="left" w:pos="360"/>
        </w:tabs>
        <w:spacing w:line="240" w:lineRule="auto"/>
        <w:ind w:firstLine="0"/>
        <w:contextualSpacing/>
        <w:jc w:val="left"/>
        <w:rPr>
          <w:rFonts w:ascii="Arial" w:hAnsi="Arial" w:cs="Arial"/>
          <w:sz w:val="16"/>
          <w:szCs w:val="16"/>
        </w:rPr>
      </w:pPr>
    </w:p>
    <w:p w14:paraId="239C3E6B" w14:textId="77777777" w:rsidR="00752E92" w:rsidRPr="004E2331"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2</w:t>
      </w:r>
      <w:r w:rsidR="00D5735A">
        <w:rPr>
          <w:rFonts w:ascii="Arial" w:hAnsi="Arial" w:cs="Arial"/>
          <w:b/>
          <w:sz w:val="20"/>
        </w:rPr>
        <w:t>5</w:t>
      </w:r>
      <w:r w:rsidRPr="004E2331">
        <w:rPr>
          <w:rFonts w:ascii="Arial" w:hAnsi="Arial" w:cs="Arial"/>
          <w:b/>
          <w:sz w:val="20"/>
        </w:rPr>
        <w:t>.</w:t>
      </w:r>
      <w:r w:rsidRPr="004E2331">
        <w:rPr>
          <w:rFonts w:ascii="Arial" w:hAnsi="Arial" w:cs="Arial"/>
          <w:b/>
          <w:sz w:val="20"/>
        </w:rPr>
        <w:tab/>
      </w:r>
      <w:r w:rsidR="001F2DD6">
        <w:rPr>
          <w:rFonts w:ascii="Arial" w:hAnsi="Arial" w:cs="Arial"/>
          <w:b/>
          <w:sz w:val="20"/>
        </w:rPr>
        <w:t>“Flow-down”</w:t>
      </w:r>
      <w:r w:rsidR="00FC2703">
        <w:rPr>
          <w:rFonts w:ascii="Arial" w:hAnsi="Arial" w:cs="Arial"/>
          <w:b/>
          <w:sz w:val="20"/>
        </w:rPr>
        <w:t xml:space="preserve">. </w:t>
      </w:r>
      <w:r w:rsidR="009C417E">
        <w:rPr>
          <w:rFonts w:ascii="Arial" w:hAnsi="Arial" w:cs="Arial"/>
          <w:sz w:val="20"/>
        </w:rPr>
        <w:t xml:space="preserve">If </w:t>
      </w:r>
      <w:r w:rsidR="00B51247">
        <w:rPr>
          <w:rFonts w:ascii="Arial" w:hAnsi="Arial" w:cs="Arial"/>
          <w:bCs/>
          <w:sz w:val="20"/>
        </w:rPr>
        <w:t>University</w:t>
      </w:r>
      <w:r w:rsidRPr="004E2331">
        <w:rPr>
          <w:rFonts w:ascii="Arial" w:hAnsi="Arial" w:cs="Arial"/>
          <w:sz w:val="20"/>
        </w:rPr>
        <w:t xml:space="preserve"> </w:t>
      </w:r>
      <w:r w:rsidR="009C417E">
        <w:rPr>
          <w:rFonts w:ascii="Arial" w:hAnsi="Arial" w:cs="Arial"/>
          <w:sz w:val="20"/>
        </w:rPr>
        <w:t>notifie</w:t>
      </w:r>
      <w:r w:rsidR="00892C9B">
        <w:rPr>
          <w:rFonts w:ascii="Arial" w:hAnsi="Arial" w:cs="Arial"/>
          <w:sz w:val="20"/>
        </w:rPr>
        <w:t>s</w:t>
      </w:r>
      <w:r w:rsidR="009C417E">
        <w:rPr>
          <w:rFonts w:ascii="Arial" w:hAnsi="Arial" w:cs="Arial"/>
          <w:sz w:val="20"/>
        </w:rPr>
        <w:t xml:space="preserve"> Seller </w:t>
      </w:r>
      <w:r w:rsidR="0062234A">
        <w:rPr>
          <w:rFonts w:ascii="Arial" w:hAnsi="Arial" w:cs="Arial"/>
          <w:sz w:val="20"/>
        </w:rPr>
        <w:t xml:space="preserve">on the face of the Purchase Order </w:t>
      </w:r>
      <w:r w:rsidRPr="004E2331">
        <w:rPr>
          <w:rFonts w:ascii="Arial" w:hAnsi="Arial" w:cs="Arial"/>
          <w:sz w:val="20"/>
        </w:rPr>
        <w:t xml:space="preserve">that </w:t>
      </w:r>
      <w:r w:rsidR="00892C9B">
        <w:rPr>
          <w:rFonts w:ascii="Arial" w:hAnsi="Arial" w:cs="Arial"/>
          <w:sz w:val="20"/>
        </w:rPr>
        <w:t xml:space="preserve">it is using federal funds to procure </w:t>
      </w:r>
      <w:r w:rsidRPr="004E2331">
        <w:rPr>
          <w:rFonts w:ascii="Arial" w:hAnsi="Arial" w:cs="Arial"/>
          <w:sz w:val="20"/>
        </w:rPr>
        <w:t xml:space="preserve">the goods or services provided, </w:t>
      </w:r>
      <w:r w:rsidR="00892C9B">
        <w:rPr>
          <w:rFonts w:ascii="Arial" w:hAnsi="Arial" w:cs="Arial"/>
          <w:sz w:val="20"/>
        </w:rPr>
        <w:t xml:space="preserve">this </w:t>
      </w:r>
      <w:r w:rsidR="00844563">
        <w:rPr>
          <w:rFonts w:ascii="Arial" w:hAnsi="Arial" w:cs="Arial"/>
          <w:sz w:val="20"/>
        </w:rPr>
        <w:t>Agreement</w:t>
      </w:r>
      <w:r w:rsidR="00892C9B">
        <w:rPr>
          <w:rFonts w:ascii="Arial" w:hAnsi="Arial" w:cs="Arial"/>
          <w:sz w:val="20"/>
        </w:rPr>
        <w:t xml:space="preserve"> </w:t>
      </w:r>
      <w:r w:rsidR="003A58C8">
        <w:rPr>
          <w:rFonts w:ascii="Arial" w:hAnsi="Arial" w:cs="Arial"/>
          <w:sz w:val="20"/>
        </w:rPr>
        <w:t>will</w:t>
      </w:r>
      <w:r w:rsidR="00892C9B">
        <w:rPr>
          <w:rFonts w:ascii="Arial" w:hAnsi="Arial" w:cs="Arial"/>
          <w:sz w:val="20"/>
        </w:rPr>
        <w:t xml:space="preserve"> incorporate </w:t>
      </w:r>
      <w:r w:rsidRPr="004E2331">
        <w:rPr>
          <w:rFonts w:ascii="Arial" w:hAnsi="Arial" w:cs="Arial"/>
          <w:sz w:val="20"/>
        </w:rPr>
        <w:t xml:space="preserve">the federal requirements set forth in Exhibit </w:t>
      </w:r>
      <w:r w:rsidR="005F6BAE">
        <w:rPr>
          <w:rFonts w:ascii="Arial" w:hAnsi="Arial" w:cs="Arial"/>
          <w:sz w:val="20"/>
        </w:rPr>
        <w:t>B</w:t>
      </w:r>
      <w:r w:rsidR="0062234A">
        <w:rPr>
          <w:rFonts w:ascii="Arial" w:hAnsi="Arial" w:cs="Arial"/>
          <w:sz w:val="20"/>
        </w:rPr>
        <w:t xml:space="preserve"> (available at </w:t>
      </w:r>
      <w:hyperlink r:id="rId10" w:history="1">
        <w:r w:rsidR="0094292E" w:rsidRPr="00E776B6">
          <w:rPr>
            <w:rStyle w:val="Hyperlink"/>
            <w:rFonts w:ascii="Arial" w:hAnsi="Arial" w:cs="Arial"/>
            <w:sz w:val="20"/>
          </w:rPr>
          <w:t>http://purchasing.umn.edu/docs/FederalFlowdown.pdf</w:t>
        </w:r>
      </w:hyperlink>
      <w:r w:rsidR="0094292E">
        <w:rPr>
          <w:rFonts w:ascii="Arial" w:hAnsi="Arial" w:cs="Arial"/>
          <w:sz w:val="20"/>
        </w:rPr>
        <w:t>)</w:t>
      </w:r>
      <w:r w:rsidR="0062234A" w:rsidRPr="0062234A">
        <w:rPr>
          <w:rFonts w:ascii="Arial" w:hAnsi="Arial" w:cs="Arial"/>
          <w:sz w:val="20"/>
        </w:rPr>
        <w:t xml:space="preserve"> </w:t>
      </w:r>
      <w:r w:rsidRPr="004E2331">
        <w:rPr>
          <w:rFonts w:ascii="Arial" w:hAnsi="Arial" w:cs="Arial"/>
          <w:sz w:val="20"/>
        </w:rPr>
        <w:t xml:space="preserve"> and Seller </w:t>
      </w:r>
      <w:r w:rsidR="003A58C8">
        <w:rPr>
          <w:rFonts w:ascii="Arial" w:hAnsi="Arial" w:cs="Arial"/>
          <w:sz w:val="20"/>
        </w:rPr>
        <w:t>will</w:t>
      </w:r>
      <w:r w:rsidRPr="004E2331">
        <w:rPr>
          <w:rFonts w:ascii="Arial" w:hAnsi="Arial" w:cs="Arial"/>
          <w:sz w:val="20"/>
        </w:rPr>
        <w:t xml:space="preserve"> adhere to such additional requirements</w:t>
      </w:r>
      <w:r w:rsidR="00FC2703">
        <w:rPr>
          <w:rFonts w:ascii="Arial" w:hAnsi="Arial" w:cs="Arial"/>
          <w:sz w:val="20"/>
        </w:rPr>
        <w:t>.</w:t>
      </w:r>
      <w:r w:rsidR="0096738F">
        <w:rPr>
          <w:rFonts w:ascii="Arial" w:hAnsi="Arial" w:cs="Arial"/>
          <w:sz w:val="20"/>
        </w:rPr>
        <w:t xml:space="preserve"> </w:t>
      </w:r>
      <w:r w:rsidR="0096738F" w:rsidRPr="0096738F">
        <w:rPr>
          <w:rFonts w:ascii="Arial" w:hAnsi="Arial" w:cs="Arial"/>
          <w:sz w:val="20"/>
        </w:rPr>
        <w:t xml:space="preserve">In addition, if the price is in excess of $10,000, </w:t>
      </w:r>
      <w:r w:rsidR="0096738F" w:rsidRPr="00CC3346">
        <w:rPr>
          <w:rFonts w:ascii="Arial" w:hAnsi="Arial" w:cs="Arial"/>
          <w:b/>
          <w:sz w:val="20"/>
        </w:rPr>
        <w:t xml:space="preserve">University and Seller shall abide by the requirements of 41 CFR 60-741.5(a), which prohibits discrimination against qualified individuals on the basis of </w:t>
      </w:r>
      <w:proofErr w:type="gramStart"/>
      <w:r w:rsidR="0096738F" w:rsidRPr="00CC3346">
        <w:rPr>
          <w:rFonts w:ascii="Arial" w:hAnsi="Arial" w:cs="Arial"/>
          <w:b/>
          <w:sz w:val="20"/>
        </w:rPr>
        <w:t>disability, and</w:t>
      </w:r>
      <w:proofErr w:type="gramEnd"/>
      <w:r w:rsidR="0096738F" w:rsidRPr="00CC3346">
        <w:rPr>
          <w:rFonts w:ascii="Arial" w:hAnsi="Arial" w:cs="Arial"/>
          <w:b/>
          <w:sz w:val="20"/>
        </w:rPr>
        <w:t xml:space="preserve"> requires affirmative action by covered prime contractors and subcontractors to employ and advance in employment qualified individuals with disabilities</w:t>
      </w:r>
      <w:r w:rsidR="0096738F" w:rsidRPr="0096738F">
        <w:rPr>
          <w:rFonts w:ascii="Arial" w:hAnsi="Arial" w:cs="Arial"/>
          <w:sz w:val="20"/>
        </w:rPr>
        <w:t xml:space="preserve">. If the price is </w:t>
      </w:r>
      <w:proofErr w:type="gramStart"/>
      <w:r w:rsidR="0096738F" w:rsidRPr="0096738F">
        <w:rPr>
          <w:rFonts w:ascii="Arial" w:hAnsi="Arial" w:cs="Arial"/>
          <w:sz w:val="20"/>
        </w:rPr>
        <w:t>in excess of</w:t>
      </w:r>
      <w:proofErr w:type="gramEnd"/>
      <w:r w:rsidR="0096738F" w:rsidRPr="0096738F">
        <w:rPr>
          <w:rFonts w:ascii="Arial" w:hAnsi="Arial" w:cs="Arial"/>
          <w:sz w:val="20"/>
        </w:rPr>
        <w:t xml:space="preserve"> $100,000, </w:t>
      </w:r>
      <w:r w:rsidR="0096738F" w:rsidRPr="00CC3346">
        <w:rPr>
          <w:rFonts w:ascii="Arial" w:hAnsi="Arial" w:cs="Arial"/>
          <w:b/>
          <w:sz w:val="20"/>
        </w:rPr>
        <w:t>University and Seller shall abide by the requirements of 41 CFR 60-300.5(a), which prohibits discrimination against qualified protected veterans, and requires affirmative action by covered prime contractors and subcontractors to employ and advance in employment qualified protected veterans</w:t>
      </w:r>
      <w:r w:rsidR="0096738F" w:rsidRPr="0096738F">
        <w:rPr>
          <w:rFonts w:ascii="Arial" w:hAnsi="Arial" w:cs="Arial"/>
          <w:sz w:val="20"/>
        </w:rPr>
        <w:t>.</w:t>
      </w:r>
    </w:p>
    <w:p w14:paraId="3C13572D"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4D043E0D" w14:textId="77777777" w:rsidR="00752E92"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2</w:t>
      </w:r>
      <w:r w:rsidR="00D5735A">
        <w:rPr>
          <w:rFonts w:ascii="Arial" w:hAnsi="Arial" w:cs="Arial"/>
          <w:b/>
          <w:sz w:val="20"/>
        </w:rPr>
        <w:t>6</w:t>
      </w:r>
      <w:r w:rsidRPr="004E2331">
        <w:rPr>
          <w:rFonts w:ascii="Arial" w:hAnsi="Arial" w:cs="Arial"/>
          <w:b/>
          <w:sz w:val="20"/>
        </w:rPr>
        <w:t>.</w:t>
      </w:r>
      <w:r w:rsidRPr="004E2331">
        <w:rPr>
          <w:rFonts w:ascii="Arial" w:hAnsi="Arial" w:cs="Arial"/>
          <w:b/>
          <w:sz w:val="20"/>
        </w:rPr>
        <w:tab/>
        <w:t>Anti-Trust Violations</w:t>
      </w:r>
      <w:r w:rsidR="00FC2703">
        <w:rPr>
          <w:rFonts w:ascii="Arial" w:hAnsi="Arial" w:cs="Arial"/>
          <w:b/>
          <w:sz w:val="20"/>
        </w:rPr>
        <w:t xml:space="preserve">. </w:t>
      </w:r>
      <w:r w:rsidRPr="004E2331">
        <w:rPr>
          <w:rFonts w:ascii="Arial" w:hAnsi="Arial" w:cs="Arial"/>
          <w:sz w:val="20"/>
        </w:rPr>
        <w:t>Seller recognizes that in actual economic practice, overcharges resulting from antitrust violations are in fact usually borne by the buyer</w:t>
      </w:r>
      <w:r w:rsidR="00FC2703">
        <w:rPr>
          <w:rFonts w:ascii="Arial" w:hAnsi="Arial" w:cs="Arial"/>
          <w:sz w:val="20"/>
        </w:rPr>
        <w:t xml:space="preserve">. </w:t>
      </w:r>
      <w:r w:rsidRPr="004E2331">
        <w:rPr>
          <w:rFonts w:ascii="Arial" w:hAnsi="Arial" w:cs="Arial"/>
          <w:sz w:val="20"/>
        </w:rPr>
        <w:t xml:space="preserve">Seller hereby assigns to </w:t>
      </w:r>
      <w:r w:rsidR="00B51247">
        <w:rPr>
          <w:rFonts w:ascii="Arial" w:hAnsi="Arial" w:cs="Arial"/>
          <w:sz w:val="20"/>
        </w:rPr>
        <w:t>University</w:t>
      </w:r>
      <w:r w:rsidRPr="004E2331">
        <w:rPr>
          <w:rFonts w:ascii="Arial" w:hAnsi="Arial" w:cs="Arial"/>
          <w:sz w:val="20"/>
        </w:rPr>
        <w:t xml:space="preserve">, as the buyer of </w:t>
      </w:r>
      <w:r w:rsidR="00A94A02">
        <w:rPr>
          <w:rFonts w:ascii="Arial" w:hAnsi="Arial" w:cs="Arial"/>
          <w:sz w:val="20"/>
        </w:rPr>
        <w:t xml:space="preserve">Goods and </w:t>
      </w:r>
      <w:r w:rsidR="006A1186">
        <w:rPr>
          <w:rFonts w:ascii="Arial" w:hAnsi="Arial" w:cs="Arial"/>
          <w:sz w:val="20"/>
        </w:rPr>
        <w:t>S</w:t>
      </w:r>
      <w:r w:rsidR="00907A3C">
        <w:rPr>
          <w:rFonts w:ascii="Arial" w:hAnsi="Arial" w:cs="Arial"/>
          <w:sz w:val="20"/>
        </w:rPr>
        <w:t>ervices</w:t>
      </w:r>
      <w:r w:rsidR="00907A3C" w:rsidRPr="004E2331">
        <w:rPr>
          <w:rFonts w:ascii="Arial" w:hAnsi="Arial" w:cs="Arial"/>
          <w:sz w:val="20"/>
        </w:rPr>
        <w:t xml:space="preserve"> </w:t>
      </w:r>
      <w:r w:rsidRPr="004E2331">
        <w:rPr>
          <w:rFonts w:ascii="Arial" w:hAnsi="Arial" w:cs="Arial"/>
          <w:sz w:val="20"/>
        </w:rPr>
        <w:t xml:space="preserve">all claims for such overcharges as to </w:t>
      </w:r>
      <w:r w:rsidR="00A94A02">
        <w:rPr>
          <w:rFonts w:ascii="Arial" w:hAnsi="Arial" w:cs="Arial"/>
          <w:sz w:val="20"/>
        </w:rPr>
        <w:t xml:space="preserve">Goods and </w:t>
      </w:r>
      <w:r w:rsidR="00907A3C">
        <w:rPr>
          <w:rFonts w:ascii="Arial" w:hAnsi="Arial" w:cs="Arial"/>
          <w:sz w:val="20"/>
        </w:rPr>
        <w:t>Services</w:t>
      </w:r>
      <w:r w:rsidRPr="004E2331">
        <w:rPr>
          <w:rFonts w:ascii="Arial" w:hAnsi="Arial" w:cs="Arial"/>
          <w:sz w:val="20"/>
        </w:rPr>
        <w:t>.</w:t>
      </w:r>
    </w:p>
    <w:p w14:paraId="36CD575C" w14:textId="77777777" w:rsidR="00F302D2" w:rsidRPr="00F302D2" w:rsidRDefault="00F302D2" w:rsidP="00617C0B">
      <w:pPr>
        <w:tabs>
          <w:tab w:val="left" w:pos="360"/>
        </w:tabs>
        <w:spacing w:line="240" w:lineRule="auto"/>
        <w:ind w:firstLine="0"/>
        <w:contextualSpacing/>
        <w:jc w:val="left"/>
        <w:rPr>
          <w:rFonts w:ascii="Arial" w:hAnsi="Arial" w:cs="Arial"/>
          <w:b/>
          <w:sz w:val="20"/>
        </w:rPr>
      </w:pPr>
    </w:p>
    <w:p w14:paraId="7E9D27B4" w14:textId="77777777" w:rsidR="00F302D2" w:rsidRPr="004E2331" w:rsidRDefault="00F302D2" w:rsidP="00F302D2">
      <w:pPr>
        <w:tabs>
          <w:tab w:val="left" w:pos="360"/>
        </w:tabs>
        <w:spacing w:line="240" w:lineRule="auto"/>
        <w:ind w:firstLine="0"/>
        <w:contextualSpacing/>
        <w:jc w:val="left"/>
        <w:rPr>
          <w:rFonts w:ascii="Arial" w:hAnsi="Arial" w:cs="Arial"/>
          <w:sz w:val="20"/>
        </w:rPr>
      </w:pPr>
      <w:r w:rsidRPr="00F302D2">
        <w:rPr>
          <w:rFonts w:ascii="Arial" w:hAnsi="Arial" w:cs="Arial"/>
          <w:b/>
          <w:sz w:val="20"/>
        </w:rPr>
        <w:t>2</w:t>
      </w:r>
      <w:r w:rsidR="00D5735A">
        <w:rPr>
          <w:rFonts w:ascii="Arial" w:hAnsi="Arial" w:cs="Arial"/>
          <w:b/>
          <w:sz w:val="20"/>
        </w:rPr>
        <w:t>7</w:t>
      </w:r>
      <w:r w:rsidRPr="00F302D2">
        <w:rPr>
          <w:rFonts w:ascii="Arial" w:hAnsi="Arial" w:cs="Arial"/>
          <w:b/>
          <w:sz w:val="20"/>
        </w:rPr>
        <w:t>.</w:t>
      </w:r>
      <w:r w:rsidRPr="00F302D2">
        <w:rPr>
          <w:rFonts w:ascii="Arial" w:hAnsi="Arial" w:cs="Arial"/>
          <w:b/>
          <w:sz w:val="20"/>
        </w:rPr>
        <w:tab/>
      </w:r>
      <w:r w:rsidR="0032671E">
        <w:rPr>
          <w:rFonts w:ascii="Arial" w:hAnsi="Arial" w:cs="Arial"/>
          <w:b/>
          <w:sz w:val="20"/>
        </w:rPr>
        <w:t>Export Controls (</w:t>
      </w:r>
      <w:r w:rsidRPr="0032671E">
        <w:rPr>
          <w:rFonts w:ascii="Arial" w:hAnsi="Arial" w:cs="Arial"/>
          <w:b/>
          <w:sz w:val="20"/>
        </w:rPr>
        <w:t xml:space="preserve">International Traffic in Arms Regulations </w:t>
      </w:r>
      <w:r w:rsidR="0032671E">
        <w:rPr>
          <w:rFonts w:ascii="Arial" w:hAnsi="Arial" w:cs="Arial"/>
          <w:b/>
          <w:sz w:val="20"/>
        </w:rPr>
        <w:t>and Export Administration Regulations)</w:t>
      </w:r>
      <w:r w:rsidRPr="0032671E">
        <w:rPr>
          <w:rFonts w:ascii="Arial" w:hAnsi="Arial" w:cs="Arial"/>
          <w:b/>
          <w:sz w:val="20"/>
        </w:rPr>
        <w:t>.</w:t>
      </w:r>
      <w:r>
        <w:rPr>
          <w:rFonts w:ascii="Arial" w:hAnsi="Arial" w:cs="Arial"/>
          <w:sz w:val="20"/>
        </w:rPr>
        <w:t xml:space="preserve">   Before</w:t>
      </w:r>
      <w:r w:rsidR="0032671E">
        <w:rPr>
          <w:rFonts w:ascii="Arial" w:hAnsi="Arial" w:cs="Arial"/>
          <w:sz w:val="20"/>
        </w:rPr>
        <w:t xml:space="preserve"> furnishing</w:t>
      </w:r>
      <w:r>
        <w:rPr>
          <w:rFonts w:ascii="Arial" w:hAnsi="Arial" w:cs="Arial"/>
          <w:sz w:val="20"/>
        </w:rPr>
        <w:t xml:space="preserve"> goods, software,</w:t>
      </w:r>
      <w:r w:rsidR="0032671E">
        <w:rPr>
          <w:rFonts w:ascii="Arial" w:hAnsi="Arial" w:cs="Arial"/>
          <w:sz w:val="20"/>
        </w:rPr>
        <w:t xml:space="preserve"> </w:t>
      </w:r>
      <w:proofErr w:type="gramStart"/>
      <w:r w:rsidR="0032671E">
        <w:rPr>
          <w:rFonts w:ascii="Arial" w:hAnsi="Arial" w:cs="Arial"/>
          <w:sz w:val="20"/>
        </w:rPr>
        <w:t>services</w:t>
      </w:r>
      <w:proofErr w:type="gramEnd"/>
      <w:r>
        <w:rPr>
          <w:rFonts w:ascii="Arial" w:hAnsi="Arial" w:cs="Arial"/>
          <w:sz w:val="20"/>
        </w:rPr>
        <w:t xml:space="preserve"> or technical data </w:t>
      </w:r>
      <w:r w:rsidR="0032671E">
        <w:rPr>
          <w:rFonts w:ascii="Arial" w:hAnsi="Arial" w:cs="Arial"/>
          <w:sz w:val="20"/>
        </w:rPr>
        <w:t>that are on the U.S. Munitions List (</w:t>
      </w:r>
      <w:r>
        <w:rPr>
          <w:rFonts w:ascii="Arial" w:hAnsi="Arial" w:cs="Arial"/>
          <w:sz w:val="20"/>
        </w:rPr>
        <w:t xml:space="preserve">22 C.F.R. </w:t>
      </w:r>
      <w:r w:rsidR="0032671E">
        <w:rPr>
          <w:rFonts w:ascii="Arial" w:hAnsi="Arial" w:cs="Arial"/>
          <w:sz w:val="20"/>
        </w:rPr>
        <w:t>pt.</w:t>
      </w:r>
      <w:r>
        <w:rPr>
          <w:rFonts w:ascii="Arial" w:hAnsi="Arial" w:cs="Arial"/>
          <w:sz w:val="20"/>
        </w:rPr>
        <w:t xml:space="preserve"> 12</w:t>
      </w:r>
      <w:r w:rsidR="0032671E">
        <w:rPr>
          <w:rFonts w:ascii="Arial" w:hAnsi="Arial" w:cs="Arial"/>
          <w:sz w:val="20"/>
        </w:rPr>
        <w:t>1) or in the 500- or 600-series of the Commerce Control List (15 C.F.R. pt. 774)</w:t>
      </w:r>
      <w:r>
        <w:rPr>
          <w:rFonts w:ascii="Arial" w:hAnsi="Arial" w:cs="Arial"/>
          <w:sz w:val="20"/>
        </w:rPr>
        <w:t xml:space="preserve">, Seller will notify University that such items are </w:t>
      </w:r>
      <w:r w:rsidR="0032671E">
        <w:rPr>
          <w:rFonts w:ascii="Arial" w:hAnsi="Arial" w:cs="Arial"/>
          <w:sz w:val="20"/>
        </w:rPr>
        <w:t xml:space="preserve">export </w:t>
      </w:r>
      <w:r>
        <w:rPr>
          <w:rFonts w:ascii="Arial" w:hAnsi="Arial" w:cs="Arial"/>
          <w:sz w:val="20"/>
        </w:rPr>
        <w:t xml:space="preserve">controlled.  Seller will ship </w:t>
      </w:r>
      <w:r w:rsidR="0032671E">
        <w:rPr>
          <w:rFonts w:ascii="Arial" w:hAnsi="Arial" w:cs="Arial"/>
          <w:sz w:val="20"/>
        </w:rPr>
        <w:t>export</w:t>
      </w:r>
      <w:r>
        <w:rPr>
          <w:rFonts w:ascii="Arial" w:hAnsi="Arial" w:cs="Arial"/>
          <w:sz w:val="20"/>
        </w:rPr>
        <w:t xml:space="preserve">-controlled items </w:t>
      </w:r>
      <w:r w:rsidR="0032671E">
        <w:rPr>
          <w:rFonts w:ascii="Arial" w:hAnsi="Arial" w:cs="Arial"/>
          <w:sz w:val="20"/>
        </w:rPr>
        <w:t xml:space="preserve">only </w:t>
      </w:r>
      <w:r>
        <w:rPr>
          <w:rFonts w:ascii="Arial" w:hAnsi="Arial" w:cs="Arial"/>
          <w:sz w:val="20"/>
        </w:rPr>
        <w:t xml:space="preserve">after University’s Export Controls Officer has furnished written confirmation that </w:t>
      </w:r>
      <w:r w:rsidR="0032671E">
        <w:rPr>
          <w:rFonts w:ascii="Arial" w:hAnsi="Arial" w:cs="Arial"/>
          <w:sz w:val="20"/>
        </w:rPr>
        <w:t>University</w:t>
      </w:r>
      <w:r>
        <w:rPr>
          <w:rFonts w:ascii="Arial" w:hAnsi="Arial" w:cs="Arial"/>
          <w:sz w:val="20"/>
        </w:rPr>
        <w:t xml:space="preserve"> is prepared to accept delivery of such items.</w:t>
      </w:r>
    </w:p>
    <w:p w14:paraId="6E0928F0" w14:textId="77777777" w:rsidR="00F302D2" w:rsidRPr="004E2331" w:rsidRDefault="00F302D2" w:rsidP="00617C0B">
      <w:pPr>
        <w:tabs>
          <w:tab w:val="left" w:pos="360"/>
        </w:tabs>
        <w:spacing w:line="240" w:lineRule="auto"/>
        <w:ind w:firstLine="0"/>
        <w:contextualSpacing/>
        <w:jc w:val="left"/>
        <w:rPr>
          <w:rFonts w:ascii="Arial" w:hAnsi="Arial" w:cs="Arial"/>
          <w:sz w:val="20"/>
        </w:rPr>
      </w:pPr>
    </w:p>
    <w:p w14:paraId="70746576" w14:textId="77777777" w:rsidR="00271BE1" w:rsidRPr="00271BE1" w:rsidRDefault="007B032B" w:rsidP="00617C0B">
      <w:pPr>
        <w:spacing w:line="240" w:lineRule="auto"/>
        <w:ind w:firstLine="0"/>
        <w:jc w:val="left"/>
        <w:rPr>
          <w:rFonts w:ascii="Arial" w:hAnsi="Arial" w:cs="Arial"/>
          <w:sz w:val="20"/>
        </w:rPr>
      </w:pPr>
      <w:r w:rsidRPr="00271BE1">
        <w:rPr>
          <w:rFonts w:ascii="Arial" w:hAnsi="Arial" w:cs="Arial"/>
          <w:b/>
          <w:sz w:val="20"/>
        </w:rPr>
        <w:t>2</w:t>
      </w:r>
      <w:r w:rsidR="00D5735A">
        <w:rPr>
          <w:rFonts w:ascii="Arial" w:hAnsi="Arial" w:cs="Arial"/>
          <w:b/>
          <w:sz w:val="20"/>
        </w:rPr>
        <w:t>8</w:t>
      </w:r>
      <w:r w:rsidR="00752E92" w:rsidRPr="00271BE1">
        <w:rPr>
          <w:rFonts w:ascii="Arial" w:hAnsi="Arial" w:cs="Arial"/>
          <w:b/>
          <w:sz w:val="20"/>
        </w:rPr>
        <w:t>.</w:t>
      </w:r>
      <w:r w:rsidR="00C01E6E">
        <w:rPr>
          <w:rFonts w:ascii="Arial" w:hAnsi="Arial" w:cs="Arial"/>
          <w:b/>
          <w:sz w:val="20"/>
        </w:rPr>
        <w:t xml:space="preserve"> </w:t>
      </w:r>
      <w:r w:rsidR="00752E92" w:rsidRPr="00271BE1">
        <w:rPr>
          <w:rFonts w:ascii="Arial" w:hAnsi="Arial" w:cs="Arial"/>
          <w:b/>
          <w:sz w:val="20"/>
        </w:rPr>
        <w:t>Notices/Administration</w:t>
      </w:r>
      <w:r w:rsidR="00FC2703" w:rsidRPr="00271BE1">
        <w:rPr>
          <w:rFonts w:ascii="Arial" w:hAnsi="Arial" w:cs="Arial"/>
          <w:b/>
          <w:sz w:val="20"/>
        </w:rPr>
        <w:t xml:space="preserve">. </w:t>
      </w:r>
      <w:r w:rsidR="00752E92" w:rsidRPr="00271BE1">
        <w:rPr>
          <w:rFonts w:ascii="Arial" w:hAnsi="Arial" w:cs="Arial"/>
          <w:sz w:val="20"/>
        </w:rPr>
        <w:t xml:space="preserve">Except as otherwise provided in this </w:t>
      </w:r>
      <w:r w:rsidR="00844563" w:rsidRPr="00271BE1">
        <w:rPr>
          <w:rFonts w:ascii="Arial" w:hAnsi="Arial" w:cs="Arial"/>
          <w:sz w:val="20"/>
        </w:rPr>
        <w:t>Agreement</w:t>
      </w:r>
      <w:r w:rsidR="00752E92" w:rsidRPr="00271BE1">
        <w:rPr>
          <w:rFonts w:ascii="Arial" w:hAnsi="Arial" w:cs="Arial"/>
          <w:sz w:val="20"/>
        </w:rPr>
        <w:t xml:space="preserve">, all notices, </w:t>
      </w:r>
      <w:r w:rsidR="003A58C8">
        <w:rPr>
          <w:rFonts w:ascii="Arial" w:hAnsi="Arial" w:cs="Arial"/>
          <w:sz w:val="20"/>
        </w:rPr>
        <w:t>will</w:t>
      </w:r>
      <w:r w:rsidR="00752E92" w:rsidRPr="00271BE1">
        <w:rPr>
          <w:rFonts w:ascii="Arial" w:hAnsi="Arial" w:cs="Arial"/>
          <w:sz w:val="20"/>
        </w:rPr>
        <w:t xml:space="preserve"> be in writing and </w:t>
      </w:r>
      <w:r w:rsidR="003A58C8">
        <w:rPr>
          <w:rFonts w:ascii="Arial" w:hAnsi="Arial" w:cs="Arial"/>
          <w:sz w:val="20"/>
        </w:rPr>
        <w:t>will</w:t>
      </w:r>
      <w:r w:rsidR="00752E92" w:rsidRPr="00271BE1">
        <w:rPr>
          <w:rFonts w:ascii="Arial" w:hAnsi="Arial" w:cs="Arial"/>
          <w:sz w:val="20"/>
        </w:rPr>
        <w:t xml:space="preserve"> be delivered </w:t>
      </w:r>
      <w:r w:rsidR="000F7D29" w:rsidRPr="00271BE1">
        <w:rPr>
          <w:rFonts w:ascii="Arial" w:hAnsi="Arial" w:cs="Arial"/>
          <w:sz w:val="20"/>
        </w:rPr>
        <w:t xml:space="preserve">either </w:t>
      </w:r>
      <w:r w:rsidR="00752E92" w:rsidRPr="00271BE1">
        <w:rPr>
          <w:rFonts w:ascii="Arial" w:hAnsi="Arial" w:cs="Arial"/>
          <w:sz w:val="20"/>
        </w:rPr>
        <w:t>personally, by facsimile</w:t>
      </w:r>
      <w:r w:rsidR="0084275D" w:rsidRPr="00271BE1">
        <w:rPr>
          <w:rFonts w:ascii="Arial" w:hAnsi="Arial" w:cs="Arial"/>
          <w:sz w:val="20"/>
        </w:rPr>
        <w:t>, by</w:t>
      </w:r>
      <w:r w:rsidR="00752E92" w:rsidRPr="00271BE1">
        <w:rPr>
          <w:rFonts w:ascii="Arial" w:hAnsi="Arial" w:cs="Arial"/>
          <w:sz w:val="20"/>
        </w:rPr>
        <w:t xml:space="preserve"> electronic mail </w:t>
      </w:r>
      <w:r w:rsidR="002A1074">
        <w:rPr>
          <w:rFonts w:ascii="Arial" w:hAnsi="Arial" w:cs="Arial"/>
          <w:sz w:val="20"/>
        </w:rPr>
        <w:t>with confirmed</w:t>
      </w:r>
      <w:r w:rsidR="00752E92" w:rsidRPr="00271BE1">
        <w:rPr>
          <w:rFonts w:ascii="Arial" w:hAnsi="Arial" w:cs="Arial"/>
          <w:sz w:val="20"/>
        </w:rPr>
        <w:t xml:space="preserve"> delivery, by a recognized overnight courier service</w:t>
      </w:r>
      <w:r w:rsidR="0084275D" w:rsidRPr="00271BE1">
        <w:rPr>
          <w:rFonts w:ascii="Arial" w:hAnsi="Arial" w:cs="Arial"/>
          <w:sz w:val="20"/>
        </w:rPr>
        <w:t>, or by</w:t>
      </w:r>
      <w:r w:rsidR="00752E92" w:rsidRPr="00271BE1">
        <w:rPr>
          <w:rFonts w:ascii="Arial" w:hAnsi="Arial" w:cs="Arial"/>
          <w:sz w:val="20"/>
        </w:rPr>
        <w:t xml:space="preserve"> United States mail </w:t>
      </w:r>
      <w:r w:rsidR="0084275D" w:rsidRPr="00271BE1">
        <w:rPr>
          <w:rFonts w:ascii="Arial" w:hAnsi="Arial" w:cs="Arial"/>
          <w:sz w:val="20"/>
        </w:rPr>
        <w:t>(</w:t>
      </w:r>
      <w:r w:rsidR="00752E92" w:rsidRPr="00271BE1">
        <w:rPr>
          <w:rFonts w:ascii="Arial" w:hAnsi="Arial" w:cs="Arial"/>
          <w:sz w:val="20"/>
        </w:rPr>
        <w:t>first-class, certified or registered, postage prepaid, return receipt requested</w:t>
      </w:r>
      <w:r w:rsidR="0084275D" w:rsidRPr="00271BE1">
        <w:rPr>
          <w:rFonts w:ascii="Arial" w:hAnsi="Arial" w:cs="Arial"/>
          <w:sz w:val="20"/>
        </w:rPr>
        <w:t>)</w:t>
      </w:r>
      <w:r w:rsidR="00752E92" w:rsidRPr="00271BE1">
        <w:rPr>
          <w:rFonts w:ascii="Arial" w:hAnsi="Arial" w:cs="Arial"/>
          <w:sz w:val="20"/>
        </w:rPr>
        <w:t xml:space="preserve"> to the other party at its address </w:t>
      </w:r>
      <w:r w:rsidR="000F7D29" w:rsidRPr="00271BE1">
        <w:rPr>
          <w:rFonts w:ascii="Arial" w:hAnsi="Arial" w:cs="Arial"/>
          <w:sz w:val="20"/>
        </w:rPr>
        <w:t xml:space="preserve">as </w:t>
      </w:r>
      <w:r w:rsidR="00752E92" w:rsidRPr="00271BE1">
        <w:rPr>
          <w:rFonts w:ascii="Arial" w:hAnsi="Arial" w:cs="Arial"/>
          <w:sz w:val="20"/>
        </w:rPr>
        <w:t xml:space="preserve">set forth on the face of this </w:t>
      </w:r>
      <w:r w:rsidR="00844563" w:rsidRPr="00271BE1">
        <w:rPr>
          <w:rFonts w:ascii="Arial" w:hAnsi="Arial" w:cs="Arial"/>
          <w:sz w:val="20"/>
        </w:rPr>
        <w:t>Agreement</w:t>
      </w:r>
      <w:r w:rsidR="002A1074">
        <w:rPr>
          <w:rFonts w:ascii="Arial" w:hAnsi="Arial" w:cs="Arial"/>
          <w:sz w:val="20"/>
        </w:rPr>
        <w:t>, w</w:t>
      </w:r>
      <w:r w:rsidR="00271BE1" w:rsidRPr="00271BE1">
        <w:rPr>
          <w:rFonts w:ascii="Arial" w:hAnsi="Arial" w:cs="Arial"/>
          <w:color w:val="000000"/>
          <w:sz w:val="20"/>
        </w:rPr>
        <w:t xml:space="preserve">ith a copy to </w:t>
      </w:r>
      <w:r w:rsidR="00271BE1" w:rsidRPr="00271BE1">
        <w:rPr>
          <w:rFonts w:ascii="Arial" w:hAnsi="Arial" w:cs="Arial"/>
          <w:sz w:val="20"/>
        </w:rPr>
        <w:t>Office of the General Counsel</w:t>
      </w:r>
      <w:r w:rsidR="00C01E6E">
        <w:rPr>
          <w:sz w:val="20"/>
        </w:rPr>
        <w:t xml:space="preserve">, </w:t>
      </w:r>
      <w:r w:rsidR="00271BE1" w:rsidRPr="00271BE1">
        <w:rPr>
          <w:rFonts w:ascii="Arial" w:hAnsi="Arial" w:cs="Arial"/>
          <w:sz w:val="20"/>
        </w:rPr>
        <w:t>University of Minnesota</w:t>
      </w:r>
      <w:r w:rsidR="00C01E6E">
        <w:rPr>
          <w:sz w:val="20"/>
        </w:rPr>
        <w:t xml:space="preserve">, </w:t>
      </w:r>
      <w:r w:rsidR="00271BE1" w:rsidRPr="00271BE1">
        <w:rPr>
          <w:rFonts w:ascii="Arial" w:hAnsi="Arial" w:cs="Arial"/>
          <w:sz w:val="20"/>
        </w:rPr>
        <w:t>360 McNamara Alumni Center</w:t>
      </w:r>
      <w:r w:rsidR="00C01E6E">
        <w:rPr>
          <w:rFonts w:ascii="Arial" w:hAnsi="Arial" w:cs="Arial"/>
          <w:sz w:val="20"/>
        </w:rPr>
        <w:t xml:space="preserve">, </w:t>
      </w:r>
      <w:r w:rsidR="00271BE1" w:rsidRPr="00271BE1">
        <w:rPr>
          <w:rFonts w:ascii="Arial" w:hAnsi="Arial" w:cs="Arial"/>
          <w:sz w:val="20"/>
        </w:rPr>
        <w:t>200 Oak Street SE</w:t>
      </w:r>
      <w:r w:rsidR="00C01E6E">
        <w:rPr>
          <w:sz w:val="20"/>
        </w:rPr>
        <w:t xml:space="preserve">, </w:t>
      </w:r>
      <w:r w:rsidR="00271BE1" w:rsidRPr="00271BE1">
        <w:rPr>
          <w:rFonts w:ascii="Arial" w:hAnsi="Arial" w:cs="Arial"/>
          <w:sz w:val="20"/>
        </w:rPr>
        <w:t>Minneapolis, MN  55455</w:t>
      </w:r>
      <w:r w:rsidR="00C01E6E">
        <w:rPr>
          <w:sz w:val="20"/>
        </w:rPr>
        <w:t xml:space="preserve">, </w:t>
      </w:r>
      <w:r w:rsidR="00271BE1" w:rsidRPr="00271BE1">
        <w:rPr>
          <w:rFonts w:ascii="Arial" w:hAnsi="Arial" w:cs="Arial"/>
          <w:sz w:val="20"/>
        </w:rPr>
        <w:t>Phone: 612-624-4100</w:t>
      </w:r>
      <w:r w:rsidR="00C01E6E">
        <w:rPr>
          <w:rFonts w:ascii="Arial" w:hAnsi="Arial" w:cs="Arial"/>
          <w:sz w:val="20"/>
        </w:rPr>
        <w:t xml:space="preserve">, </w:t>
      </w:r>
      <w:r w:rsidR="00271BE1" w:rsidRPr="00271BE1">
        <w:rPr>
          <w:rFonts w:ascii="Arial" w:hAnsi="Arial" w:cs="Arial"/>
          <w:sz w:val="20"/>
        </w:rPr>
        <w:t>Fax:</w:t>
      </w:r>
      <w:r w:rsidR="00C01E6E">
        <w:rPr>
          <w:rFonts w:ascii="Arial" w:hAnsi="Arial" w:cs="Arial"/>
          <w:sz w:val="20"/>
        </w:rPr>
        <w:t xml:space="preserve"> </w:t>
      </w:r>
      <w:r w:rsidR="00271BE1" w:rsidRPr="00271BE1">
        <w:rPr>
          <w:rFonts w:ascii="Arial" w:hAnsi="Arial" w:cs="Arial"/>
          <w:sz w:val="20"/>
        </w:rPr>
        <w:t>612-626-9624</w:t>
      </w:r>
      <w:r w:rsidR="00C01E6E">
        <w:rPr>
          <w:rFonts w:ascii="Arial" w:hAnsi="Arial" w:cs="Arial"/>
          <w:sz w:val="20"/>
        </w:rPr>
        <w:t>.</w:t>
      </w:r>
    </w:p>
    <w:p w14:paraId="3C655DD2"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17CD282B" w14:textId="77777777" w:rsidR="00752E92" w:rsidRPr="004E2331" w:rsidRDefault="00F302D2" w:rsidP="00197905">
      <w:pPr>
        <w:tabs>
          <w:tab w:val="left" w:pos="360"/>
        </w:tabs>
        <w:spacing w:line="240" w:lineRule="auto"/>
        <w:ind w:firstLine="0"/>
        <w:contextualSpacing/>
        <w:jc w:val="left"/>
        <w:rPr>
          <w:rFonts w:ascii="Arial" w:hAnsi="Arial" w:cs="Arial"/>
          <w:bCs/>
          <w:sz w:val="20"/>
        </w:rPr>
      </w:pPr>
      <w:r>
        <w:rPr>
          <w:rFonts w:ascii="Arial" w:hAnsi="Arial" w:cs="Arial"/>
          <w:b/>
          <w:bCs/>
          <w:sz w:val="20"/>
        </w:rPr>
        <w:t>2</w:t>
      </w:r>
      <w:r w:rsidR="00D5735A">
        <w:rPr>
          <w:rFonts w:ascii="Arial" w:hAnsi="Arial" w:cs="Arial"/>
          <w:b/>
          <w:bCs/>
          <w:sz w:val="20"/>
        </w:rPr>
        <w:t>9</w:t>
      </w:r>
      <w:r w:rsidR="00752E92" w:rsidRPr="004E2331">
        <w:rPr>
          <w:rFonts w:ascii="Arial" w:hAnsi="Arial" w:cs="Arial"/>
          <w:b/>
          <w:bCs/>
          <w:sz w:val="20"/>
        </w:rPr>
        <w:t>.</w:t>
      </w:r>
      <w:r w:rsidR="00752E92" w:rsidRPr="004E2331">
        <w:rPr>
          <w:rFonts w:ascii="Arial" w:hAnsi="Arial" w:cs="Arial"/>
          <w:b/>
          <w:bCs/>
          <w:sz w:val="20"/>
        </w:rPr>
        <w:tab/>
        <w:t>Acknowledgement</w:t>
      </w:r>
      <w:r w:rsidR="00FC2703">
        <w:rPr>
          <w:rFonts w:ascii="Arial" w:hAnsi="Arial" w:cs="Arial"/>
          <w:b/>
          <w:bCs/>
          <w:sz w:val="20"/>
        </w:rPr>
        <w:t xml:space="preserve">. </w:t>
      </w:r>
      <w:r w:rsidR="00752E92" w:rsidRPr="004E2331">
        <w:rPr>
          <w:rFonts w:ascii="Arial" w:hAnsi="Arial" w:cs="Arial"/>
          <w:bCs/>
          <w:sz w:val="20"/>
        </w:rPr>
        <w:t xml:space="preserve">Seller certifies that </w:t>
      </w:r>
      <w:r w:rsidR="002A1074">
        <w:rPr>
          <w:rFonts w:ascii="Arial" w:hAnsi="Arial" w:cs="Arial"/>
          <w:bCs/>
          <w:sz w:val="20"/>
        </w:rPr>
        <w:t xml:space="preserve">it provided </w:t>
      </w:r>
      <w:r w:rsidR="002A1074" w:rsidRPr="004E2331">
        <w:rPr>
          <w:rFonts w:ascii="Arial" w:hAnsi="Arial" w:cs="Arial"/>
          <w:bCs/>
          <w:sz w:val="20"/>
        </w:rPr>
        <w:t xml:space="preserve">to </w:t>
      </w:r>
      <w:r w:rsidR="002A1074">
        <w:rPr>
          <w:rFonts w:ascii="Arial" w:hAnsi="Arial" w:cs="Arial"/>
          <w:bCs/>
          <w:sz w:val="20"/>
        </w:rPr>
        <w:t>University</w:t>
      </w:r>
      <w:r w:rsidR="002A1074" w:rsidRPr="004E2331">
        <w:rPr>
          <w:rFonts w:ascii="Arial" w:hAnsi="Arial" w:cs="Arial"/>
          <w:bCs/>
          <w:sz w:val="20"/>
        </w:rPr>
        <w:t xml:space="preserve"> </w:t>
      </w:r>
      <w:r w:rsidR="002A1074">
        <w:rPr>
          <w:rFonts w:ascii="Arial" w:hAnsi="Arial" w:cs="Arial"/>
          <w:bCs/>
          <w:sz w:val="20"/>
        </w:rPr>
        <w:t>its</w:t>
      </w:r>
      <w:r w:rsidR="002A1074" w:rsidRPr="004E2331">
        <w:rPr>
          <w:rFonts w:ascii="Arial" w:hAnsi="Arial" w:cs="Arial"/>
          <w:bCs/>
          <w:sz w:val="20"/>
        </w:rPr>
        <w:t xml:space="preserve"> correct </w:t>
      </w:r>
      <w:r w:rsidR="00752E92" w:rsidRPr="004E2331">
        <w:rPr>
          <w:rFonts w:ascii="Arial" w:hAnsi="Arial" w:cs="Arial"/>
          <w:bCs/>
          <w:sz w:val="20"/>
        </w:rPr>
        <w:t>taxpayer I.D. number</w:t>
      </w:r>
      <w:r w:rsidR="002A1074">
        <w:rPr>
          <w:rFonts w:ascii="Arial" w:hAnsi="Arial" w:cs="Arial"/>
          <w:bCs/>
          <w:sz w:val="20"/>
        </w:rPr>
        <w:t xml:space="preserve">, </w:t>
      </w:r>
      <w:r w:rsidR="00752E92" w:rsidRPr="004E2331">
        <w:rPr>
          <w:rFonts w:ascii="Arial" w:hAnsi="Arial" w:cs="Arial"/>
          <w:bCs/>
          <w:sz w:val="20"/>
        </w:rPr>
        <w:t xml:space="preserve">and it is not subject to backup withholding because (a) it is exempt from such withholding, (b) </w:t>
      </w:r>
      <w:r w:rsidR="00E2672E">
        <w:rPr>
          <w:rFonts w:ascii="Arial" w:hAnsi="Arial" w:cs="Arial"/>
          <w:bCs/>
          <w:sz w:val="20"/>
        </w:rPr>
        <w:t>t</w:t>
      </w:r>
      <w:r w:rsidR="002A1074">
        <w:rPr>
          <w:rFonts w:ascii="Arial" w:hAnsi="Arial" w:cs="Arial"/>
          <w:bCs/>
          <w:sz w:val="20"/>
        </w:rPr>
        <w:t xml:space="preserve">he IRS has not </w:t>
      </w:r>
      <w:r w:rsidR="00752E92" w:rsidRPr="004E2331">
        <w:rPr>
          <w:rFonts w:ascii="Arial" w:hAnsi="Arial" w:cs="Arial"/>
          <w:bCs/>
          <w:sz w:val="20"/>
        </w:rPr>
        <w:t>notified</w:t>
      </w:r>
      <w:r w:rsidR="002A1074">
        <w:rPr>
          <w:rFonts w:ascii="Arial" w:hAnsi="Arial" w:cs="Arial"/>
          <w:bCs/>
          <w:sz w:val="20"/>
        </w:rPr>
        <w:t xml:space="preserve"> it</w:t>
      </w:r>
      <w:r w:rsidR="00752E92" w:rsidRPr="004E2331">
        <w:rPr>
          <w:rFonts w:ascii="Arial" w:hAnsi="Arial" w:cs="Arial"/>
          <w:bCs/>
          <w:sz w:val="20"/>
        </w:rPr>
        <w:t xml:space="preserve"> that it is subject to backup withholding, or (c) the IRS has notified it that it is no longer subject to backup withholding. </w:t>
      </w:r>
      <w:r w:rsidR="00B9333A">
        <w:rPr>
          <w:rFonts w:ascii="Arial" w:hAnsi="Arial" w:cs="Arial"/>
          <w:bCs/>
          <w:sz w:val="20"/>
        </w:rPr>
        <w:t>I</w:t>
      </w:r>
      <w:r w:rsidR="00B9333A" w:rsidRPr="004E2331">
        <w:rPr>
          <w:rFonts w:ascii="Arial" w:hAnsi="Arial" w:cs="Arial"/>
          <w:bCs/>
          <w:sz w:val="20"/>
        </w:rPr>
        <w:t>f Seller has been notified by the IRS that it is currently subject to backup withholding</w:t>
      </w:r>
      <w:r w:rsidR="00B9333A">
        <w:rPr>
          <w:rFonts w:ascii="Arial" w:hAnsi="Arial" w:cs="Arial"/>
          <w:bCs/>
          <w:sz w:val="20"/>
        </w:rPr>
        <w:t>,</w:t>
      </w:r>
      <w:r w:rsidR="00B9333A" w:rsidRPr="004E2331">
        <w:rPr>
          <w:rFonts w:ascii="Arial" w:hAnsi="Arial" w:cs="Arial"/>
          <w:bCs/>
          <w:sz w:val="20"/>
        </w:rPr>
        <w:t xml:space="preserve"> </w:t>
      </w:r>
      <w:r w:rsidR="00B9333A">
        <w:rPr>
          <w:rFonts w:ascii="Arial" w:hAnsi="Arial" w:cs="Arial"/>
          <w:bCs/>
          <w:sz w:val="20"/>
        </w:rPr>
        <w:t>it</w:t>
      </w:r>
      <w:r w:rsidR="00B9333A" w:rsidRPr="004E2331">
        <w:rPr>
          <w:rFonts w:ascii="Arial" w:hAnsi="Arial" w:cs="Arial"/>
          <w:bCs/>
          <w:sz w:val="20"/>
        </w:rPr>
        <w:t xml:space="preserve"> </w:t>
      </w:r>
      <w:r w:rsidR="00752E92" w:rsidRPr="004E2331">
        <w:rPr>
          <w:rFonts w:ascii="Arial" w:hAnsi="Arial" w:cs="Arial"/>
          <w:bCs/>
          <w:sz w:val="20"/>
        </w:rPr>
        <w:t xml:space="preserve">must cross out and initial </w:t>
      </w:r>
      <w:r w:rsidR="00B9333A">
        <w:rPr>
          <w:rFonts w:ascii="Arial" w:hAnsi="Arial" w:cs="Arial"/>
          <w:bCs/>
          <w:sz w:val="20"/>
        </w:rPr>
        <w:t>the preceding clause</w:t>
      </w:r>
      <w:r w:rsidR="00752E92" w:rsidRPr="004E2331">
        <w:rPr>
          <w:rFonts w:ascii="Arial" w:hAnsi="Arial" w:cs="Arial"/>
          <w:bCs/>
          <w:sz w:val="20"/>
        </w:rPr>
        <w:t xml:space="preserve"> and notify </w:t>
      </w:r>
      <w:r w:rsidR="00B51247">
        <w:rPr>
          <w:rFonts w:ascii="Arial" w:hAnsi="Arial" w:cs="Arial"/>
          <w:bCs/>
          <w:sz w:val="20"/>
        </w:rPr>
        <w:t>University</w:t>
      </w:r>
      <w:r w:rsidR="00752E92" w:rsidRPr="004E2331">
        <w:rPr>
          <w:rFonts w:ascii="Arial" w:hAnsi="Arial" w:cs="Arial"/>
          <w:bCs/>
          <w:sz w:val="20"/>
        </w:rPr>
        <w:t xml:space="preserve"> in writing at Purchasing Services, 1300 South Second Street, Suite </w:t>
      </w:r>
      <w:r w:rsidR="00900D53">
        <w:rPr>
          <w:rFonts w:ascii="Arial" w:hAnsi="Arial" w:cs="Arial"/>
          <w:bCs/>
          <w:sz w:val="20"/>
        </w:rPr>
        <w:t>277</w:t>
      </w:r>
      <w:r w:rsidR="00752E92" w:rsidRPr="004E2331">
        <w:rPr>
          <w:rFonts w:ascii="Arial" w:hAnsi="Arial" w:cs="Arial"/>
          <w:bCs/>
          <w:sz w:val="20"/>
        </w:rPr>
        <w:t>, Minneapolis, MN  55454-1082.</w:t>
      </w:r>
    </w:p>
    <w:p w14:paraId="348ABC29" w14:textId="77777777" w:rsidR="00694EF2" w:rsidRPr="00C14943" w:rsidRDefault="00694EF2" w:rsidP="00617C0B">
      <w:pPr>
        <w:tabs>
          <w:tab w:val="left" w:pos="360"/>
        </w:tabs>
        <w:spacing w:line="240" w:lineRule="auto"/>
        <w:ind w:firstLine="0"/>
        <w:contextualSpacing/>
        <w:jc w:val="left"/>
        <w:rPr>
          <w:rFonts w:ascii="Arial" w:hAnsi="Arial" w:cs="Arial"/>
          <w:bCs/>
          <w:sz w:val="16"/>
          <w:szCs w:val="16"/>
        </w:rPr>
      </w:pPr>
    </w:p>
    <w:p w14:paraId="49612FC2" w14:textId="77777777" w:rsidR="00752E92" w:rsidRPr="004E2331" w:rsidRDefault="00D5735A" w:rsidP="00617C0B">
      <w:pPr>
        <w:tabs>
          <w:tab w:val="left" w:pos="360"/>
        </w:tabs>
        <w:spacing w:line="240" w:lineRule="auto"/>
        <w:ind w:firstLine="0"/>
        <w:contextualSpacing/>
        <w:jc w:val="left"/>
        <w:rPr>
          <w:rFonts w:ascii="Arial" w:hAnsi="Arial" w:cs="Arial"/>
          <w:sz w:val="20"/>
        </w:rPr>
      </w:pPr>
      <w:r>
        <w:rPr>
          <w:rFonts w:ascii="Arial" w:hAnsi="Arial" w:cs="Arial"/>
          <w:b/>
          <w:sz w:val="20"/>
        </w:rPr>
        <w:t>30</w:t>
      </w:r>
      <w:r w:rsidR="00752E92" w:rsidRPr="004E2331">
        <w:rPr>
          <w:rFonts w:ascii="Arial" w:hAnsi="Arial" w:cs="Arial"/>
          <w:b/>
          <w:sz w:val="20"/>
        </w:rPr>
        <w:t>.</w:t>
      </w:r>
      <w:r w:rsidR="00752E92" w:rsidRPr="004E2331">
        <w:rPr>
          <w:rFonts w:ascii="Arial" w:hAnsi="Arial" w:cs="Arial"/>
          <w:b/>
          <w:sz w:val="20"/>
        </w:rPr>
        <w:tab/>
        <w:t>University Order Number</w:t>
      </w:r>
      <w:r w:rsidR="00FC2703">
        <w:rPr>
          <w:rFonts w:ascii="Arial" w:hAnsi="Arial" w:cs="Arial"/>
          <w:b/>
          <w:sz w:val="20"/>
        </w:rPr>
        <w:t xml:space="preserve">. </w:t>
      </w:r>
      <w:r w:rsidR="00752E92" w:rsidRPr="004E2331">
        <w:rPr>
          <w:rFonts w:ascii="Arial" w:hAnsi="Arial" w:cs="Arial"/>
          <w:sz w:val="20"/>
        </w:rPr>
        <w:t xml:space="preserve">Seller agrees to place University </w:t>
      </w:r>
      <w:r w:rsidR="00E2672E">
        <w:rPr>
          <w:rFonts w:ascii="Arial" w:hAnsi="Arial" w:cs="Arial"/>
          <w:sz w:val="20"/>
        </w:rPr>
        <w:t xml:space="preserve">Purchase </w:t>
      </w:r>
      <w:r w:rsidR="00752E92" w:rsidRPr="004E2331">
        <w:rPr>
          <w:rFonts w:ascii="Arial" w:hAnsi="Arial" w:cs="Arial"/>
          <w:sz w:val="20"/>
        </w:rPr>
        <w:t xml:space="preserve">Order Number shown </w:t>
      </w:r>
      <w:r w:rsidR="00B972E1">
        <w:rPr>
          <w:rFonts w:ascii="Arial" w:hAnsi="Arial" w:cs="Arial"/>
          <w:sz w:val="20"/>
        </w:rPr>
        <w:t>o</w:t>
      </w:r>
      <w:r w:rsidR="00752E92" w:rsidRPr="004E2331">
        <w:rPr>
          <w:rFonts w:ascii="Arial" w:hAnsi="Arial" w:cs="Arial"/>
          <w:sz w:val="20"/>
        </w:rPr>
        <w:t xml:space="preserve">n the face of this </w:t>
      </w:r>
      <w:r w:rsidR="00844563">
        <w:rPr>
          <w:rFonts w:ascii="Arial" w:hAnsi="Arial" w:cs="Arial"/>
          <w:sz w:val="20"/>
        </w:rPr>
        <w:t>Agreement</w:t>
      </w:r>
      <w:r w:rsidR="00752E92" w:rsidRPr="004E2331">
        <w:rPr>
          <w:rFonts w:ascii="Arial" w:hAnsi="Arial" w:cs="Arial"/>
          <w:sz w:val="20"/>
        </w:rPr>
        <w:t xml:space="preserve"> on all packages, invoices, packing slips, notices, and correspondence related to this </w:t>
      </w:r>
      <w:r w:rsidR="00844563">
        <w:rPr>
          <w:rFonts w:ascii="Arial" w:hAnsi="Arial" w:cs="Arial"/>
          <w:sz w:val="20"/>
        </w:rPr>
        <w:t>Agreement</w:t>
      </w:r>
      <w:r w:rsidR="00752E92" w:rsidRPr="004E2331">
        <w:rPr>
          <w:rFonts w:ascii="Arial" w:hAnsi="Arial" w:cs="Arial"/>
          <w:sz w:val="20"/>
        </w:rPr>
        <w:t>.</w:t>
      </w:r>
    </w:p>
    <w:p w14:paraId="30720E87"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22A41DD9" w14:textId="77777777" w:rsidR="00752E92" w:rsidRPr="004E2331" w:rsidRDefault="00F302D2" w:rsidP="00617C0B">
      <w:pPr>
        <w:tabs>
          <w:tab w:val="left" w:pos="360"/>
        </w:tabs>
        <w:spacing w:line="240" w:lineRule="auto"/>
        <w:ind w:firstLine="0"/>
        <w:contextualSpacing/>
        <w:jc w:val="left"/>
        <w:rPr>
          <w:rFonts w:ascii="Arial" w:hAnsi="Arial" w:cs="Arial"/>
          <w:sz w:val="20"/>
        </w:rPr>
      </w:pPr>
      <w:r>
        <w:rPr>
          <w:rFonts w:ascii="Arial" w:hAnsi="Arial" w:cs="Arial"/>
          <w:b/>
          <w:sz w:val="20"/>
        </w:rPr>
        <w:t>3</w:t>
      </w:r>
      <w:r w:rsidR="00D5735A">
        <w:rPr>
          <w:rFonts w:ascii="Arial" w:hAnsi="Arial" w:cs="Arial"/>
          <w:b/>
          <w:sz w:val="20"/>
        </w:rPr>
        <w:t>1</w:t>
      </w:r>
      <w:r w:rsidR="00752E92" w:rsidRPr="004E2331">
        <w:rPr>
          <w:rFonts w:ascii="Arial" w:hAnsi="Arial" w:cs="Arial"/>
          <w:b/>
          <w:sz w:val="20"/>
        </w:rPr>
        <w:t>.</w:t>
      </w:r>
      <w:r w:rsidR="00752E92" w:rsidRPr="004E2331">
        <w:rPr>
          <w:rFonts w:ascii="Arial" w:hAnsi="Arial" w:cs="Arial"/>
          <w:b/>
          <w:sz w:val="20"/>
        </w:rPr>
        <w:tab/>
        <w:t xml:space="preserve">Fund Availability; </w:t>
      </w:r>
      <w:r w:rsidR="002A1074">
        <w:rPr>
          <w:rFonts w:ascii="Arial" w:hAnsi="Arial" w:cs="Arial"/>
          <w:b/>
          <w:sz w:val="20"/>
        </w:rPr>
        <w:t>Government</w:t>
      </w:r>
      <w:r w:rsidR="00752E92" w:rsidRPr="004E2331">
        <w:rPr>
          <w:rFonts w:ascii="Arial" w:hAnsi="Arial" w:cs="Arial"/>
          <w:b/>
          <w:sz w:val="20"/>
        </w:rPr>
        <w:t xml:space="preserve"> Funds Contingency</w:t>
      </w:r>
      <w:r w:rsidR="00FC2703">
        <w:rPr>
          <w:rFonts w:ascii="Arial" w:hAnsi="Arial" w:cs="Arial"/>
          <w:b/>
          <w:sz w:val="20"/>
        </w:rPr>
        <w:t xml:space="preserve">. </w:t>
      </w:r>
      <w:r w:rsidR="00752E92" w:rsidRPr="004E2331">
        <w:rPr>
          <w:rFonts w:ascii="Arial" w:hAnsi="Arial" w:cs="Arial"/>
          <w:sz w:val="20"/>
        </w:rPr>
        <w:t xml:space="preserve">Financial obligations of </w:t>
      </w:r>
      <w:proofErr w:type="gramStart"/>
      <w:r w:rsidR="00B51247">
        <w:rPr>
          <w:rFonts w:ascii="Arial" w:hAnsi="Arial" w:cs="Arial"/>
          <w:sz w:val="20"/>
        </w:rPr>
        <w:t>University</w:t>
      </w:r>
      <w:proofErr w:type="gramEnd"/>
      <w:r w:rsidR="00752E92" w:rsidRPr="004E2331">
        <w:rPr>
          <w:rFonts w:ascii="Arial" w:hAnsi="Arial" w:cs="Arial"/>
          <w:sz w:val="20"/>
        </w:rPr>
        <w:t xml:space="preserve"> payable after the current fiscal year are contingent upon funds for that purpose being appropriated, budgeted and otherwise made available</w:t>
      </w:r>
      <w:r w:rsidR="00FC2703">
        <w:rPr>
          <w:rFonts w:ascii="Arial" w:hAnsi="Arial" w:cs="Arial"/>
          <w:sz w:val="20"/>
        </w:rPr>
        <w:t xml:space="preserve">. </w:t>
      </w:r>
      <w:r w:rsidR="00B51247">
        <w:rPr>
          <w:rFonts w:ascii="Arial" w:hAnsi="Arial" w:cs="Arial"/>
          <w:sz w:val="20"/>
        </w:rPr>
        <w:t>University</w:t>
      </w:r>
      <w:r w:rsidR="00752E92" w:rsidRPr="004E2331">
        <w:rPr>
          <w:rFonts w:ascii="Arial" w:hAnsi="Arial" w:cs="Arial"/>
          <w:sz w:val="20"/>
        </w:rPr>
        <w:t xml:space="preserve">’s payment obligations are subject to and contingent upon the continuing availability of </w:t>
      </w:r>
      <w:r w:rsidR="002A1074">
        <w:rPr>
          <w:rFonts w:ascii="Arial" w:hAnsi="Arial" w:cs="Arial"/>
          <w:sz w:val="20"/>
        </w:rPr>
        <w:t>government</w:t>
      </w:r>
      <w:r w:rsidR="00752E92" w:rsidRPr="004E2331">
        <w:rPr>
          <w:rFonts w:ascii="Arial" w:hAnsi="Arial" w:cs="Arial"/>
          <w:sz w:val="20"/>
        </w:rPr>
        <w:t xml:space="preserve"> funds for the purposes of this </w:t>
      </w:r>
      <w:r w:rsidR="00844563">
        <w:rPr>
          <w:rFonts w:ascii="Arial" w:hAnsi="Arial" w:cs="Arial"/>
          <w:sz w:val="20"/>
        </w:rPr>
        <w:t>Agreement</w:t>
      </w:r>
      <w:r w:rsidR="00752E92" w:rsidRPr="004E2331">
        <w:rPr>
          <w:rFonts w:ascii="Arial" w:hAnsi="Arial" w:cs="Arial"/>
          <w:sz w:val="20"/>
        </w:rPr>
        <w:t>.</w:t>
      </w:r>
    </w:p>
    <w:p w14:paraId="0D19C848"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31251958" w14:textId="77777777" w:rsidR="00752E92" w:rsidRPr="004E2331"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3</w:t>
      </w:r>
      <w:r w:rsidR="00D5735A">
        <w:rPr>
          <w:rFonts w:ascii="Arial" w:hAnsi="Arial" w:cs="Arial"/>
          <w:b/>
          <w:sz w:val="20"/>
        </w:rPr>
        <w:t>2</w:t>
      </w:r>
      <w:r w:rsidRPr="004E2331">
        <w:rPr>
          <w:rFonts w:ascii="Arial" w:hAnsi="Arial" w:cs="Arial"/>
          <w:b/>
          <w:sz w:val="20"/>
        </w:rPr>
        <w:t>.</w:t>
      </w:r>
      <w:r w:rsidRPr="004E2331">
        <w:rPr>
          <w:rFonts w:ascii="Arial" w:hAnsi="Arial" w:cs="Arial"/>
          <w:b/>
          <w:sz w:val="20"/>
        </w:rPr>
        <w:tab/>
        <w:t>Severability</w:t>
      </w:r>
      <w:r w:rsidR="00FC2703">
        <w:rPr>
          <w:rFonts w:ascii="Arial" w:hAnsi="Arial" w:cs="Arial"/>
          <w:b/>
          <w:sz w:val="20"/>
        </w:rPr>
        <w:t xml:space="preserve">. </w:t>
      </w:r>
      <w:r w:rsidRPr="004E2331">
        <w:rPr>
          <w:rFonts w:ascii="Arial" w:hAnsi="Arial" w:cs="Arial"/>
          <w:sz w:val="20"/>
        </w:rPr>
        <w:t xml:space="preserve">If any provision of this </w:t>
      </w:r>
      <w:r w:rsidR="00844563">
        <w:rPr>
          <w:rFonts w:ascii="Arial" w:hAnsi="Arial" w:cs="Arial"/>
          <w:sz w:val="20"/>
        </w:rPr>
        <w:t>Agreement</w:t>
      </w:r>
      <w:r w:rsidRPr="004E2331">
        <w:rPr>
          <w:rFonts w:ascii="Arial" w:hAnsi="Arial" w:cs="Arial"/>
          <w:sz w:val="20"/>
        </w:rPr>
        <w:t xml:space="preserve"> </w:t>
      </w:r>
      <w:r w:rsidR="007D2A2E" w:rsidRPr="004E2331">
        <w:rPr>
          <w:rFonts w:ascii="Arial" w:hAnsi="Arial" w:cs="Arial"/>
          <w:sz w:val="20"/>
        </w:rPr>
        <w:t xml:space="preserve">is </w:t>
      </w:r>
      <w:r w:rsidRPr="004E2331">
        <w:rPr>
          <w:rFonts w:ascii="Arial" w:hAnsi="Arial" w:cs="Arial"/>
          <w:sz w:val="20"/>
        </w:rPr>
        <w:t xml:space="preserve">invalid or unenforceable, the remainder of the provisions, or the application of such provision to persons other than those as to which it is held invalid or unenforceable, </w:t>
      </w:r>
      <w:r w:rsidR="003A58C8">
        <w:rPr>
          <w:rFonts w:ascii="Arial" w:hAnsi="Arial" w:cs="Arial"/>
          <w:sz w:val="20"/>
        </w:rPr>
        <w:t>will</w:t>
      </w:r>
      <w:r w:rsidRPr="004E2331">
        <w:rPr>
          <w:rFonts w:ascii="Arial" w:hAnsi="Arial" w:cs="Arial"/>
          <w:sz w:val="20"/>
        </w:rPr>
        <w:t xml:space="preserve"> not be affected and the remainder of the provisions </w:t>
      </w:r>
      <w:r w:rsidR="003A58C8">
        <w:rPr>
          <w:rFonts w:ascii="Arial" w:hAnsi="Arial" w:cs="Arial"/>
          <w:sz w:val="20"/>
        </w:rPr>
        <w:t>will</w:t>
      </w:r>
      <w:r w:rsidRPr="004E2331">
        <w:rPr>
          <w:rFonts w:ascii="Arial" w:hAnsi="Arial" w:cs="Arial"/>
          <w:sz w:val="20"/>
        </w:rPr>
        <w:t xml:space="preserve"> be valid and enforceable to the fullest extent permitted by law.</w:t>
      </w:r>
    </w:p>
    <w:p w14:paraId="774A1EBB"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7189DCFF" w14:textId="77777777" w:rsidR="00694EF2"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3</w:t>
      </w:r>
      <w:r w:rsidR="00D5735A">
        <w:rPr>
          <w:rFonts w:ascii="Arial" w:hAnsi="Arial" w:cs="Arial"/>
          <w:b/>
          <w:sz w:val="20"/>
        </w:rPr>
        <w:t>3</w:t>
      </w:r>
      <w:r w:rsidRPr="004E2331">
        <w:rPr>
          <w:rFonts w:ascii="Arial" w:hAnsi="Arial" w:cs="Arial"/>
          <w:b/>
          <w:sz w:val="20"/>
        </w:rPr>
        <w:t>.</w:t>
      </w:r>
      <w:r w:rsidR="00D919DE">
        <w:rPr>
          <w:rFonts w:ascii="Arial" w:hAnsi="Arial" w:cs="Arial"/>
          <w:b/>
          <w:sz w:val="20"/>
        </w:rPr>
        <w:t xml:space="preserve"> </w:t>
      </w:r>
      <w:r w:rsidRPr="004E2331">
        <w:rPr>
          <w:rFonts w:ascii="Arial" w:hAnsi="Arial" w:cs="Arial"/>
          <w:b/>
          <w:sz w:val="20"/>
        </w:rPr>
        <w:t>Assurance</w:t>
      </w:r>
      <w:r w:rsidR="00FC2703">
        <w:rPr>
          <w:rFonts w:ascii="Arial" w:hAnsi="Arial" w:cs="Arial"/>
          <w:b/>
          <w:sz w:val="20"/>
        </w:rPr>
        <w:t xml:space="preserve">. </w:t>
      </w:r>
      <w:r w:rsidRPr="004E2331">
        <w:rPr>
          <w:rFonts w:ascii="Arial" w:hAnsi="Arial" w:cs="Arial"/>
          <w:sz w:val="20"/>
        </w:rPr>
        <w:t xml:space="preserve">If </w:t>
      </w:r>
      <w:r w:rsidR="00B51247">
        <w:rPr>
          <w:rFonts w:ascii="Arial" w:hAnsi="Arial" w:cs="Arial"/>
          <w:bCs/>
          <w:sz w:val="20"/>
        </w:rPr>
        <w:t>University</w:t>
      </w:r>
      <w:r w:rsidRPr="004E2331">
        <w:rPr>
          <w:rFonts w:ascii="Arial" w:hAnsi="Arial" w:cs="Arial"/>
          <w:sz w:val="20"/>
        </w:rPr>
        <w:t xml:space="preserve"> determines </w:t>
      </w:r>
      <w:r w:rsidR="00821FF8" w:rsidRPr="004E2331">
        <w:rPr>
          <w:rFonts w:ascii="Arial" w:hAnsi="Arial" w:cs="Arial"/>
          <w:sz w:val="20"/>
        </w:rPr>
        <w:t xml:space="preserve">in good faith </w:t>
      </w:r>
      <w:r w:rsidRPr="004E2331">
        <w:rPr>
          <w:rFonts w:ascii="Arial" w:hAnsi="Arial" w:cs="Arial"/>
          <w:sz w:val="20"/>
        </w:rPr>
        <w:t>that it is insecure with respect to Seller’s ability or intent to</w:t>
      </w:r>
      <w:r w:rsidR="00D919DE">
        <w:rPr>
          <w:rFonts w:ascii="Arial" w:hAnsi="Arial" w:cs="Arial"/>
          <w:sz w:val="20"/>
        </w:rPr>
        <w:t xml:space="preserve"> </w:t>
      </w:r>
      <w:r w:rsidRPr="004E2331">
        <w:rPr>
          <w:rFonts w:ascii="Arial" w:hAnsi="Arial" w:cs="Arial"/>
          <w:sz w:val="20"/>
        </w:rPr>
        <w:t xml:space="preserve">fully perform, Seller </w:t>
      </w:r>
      <w:r w:rsidR="007D2A2E" w:rsidRPr="004E2331">
        <w:rPr>
          <w:rFonts w:ascii="Arial" w:hAnsi="Arial" w:cs="Arial"/>
          <w:sz w:val="20"/>
        </w:rPr>
        <w:t>will</w:t>
      </w:r>
      <w:r w:rsidRPr="004E2331">
        <w:rPr>
          <w:rFonts w:ascii="Arial" w:hAnsi="Arial" w:cs="Arial"/>
          <w:sz w:val="20"/>
        </w:rPr>
        <w:t xml:space="preserve"> provide </w:t>
      </w:r>
      <w:r w:rsidR="002A1074">
        <w:rPr>
          <w:rFonts w:ascii="Arial" w:hAnsi="Arial" w:cs="Arial"/>
          <w:sz w:val="20"/>
        </w:rPr>
        <w:t>University</w:t>
      </w:r>
      <w:r w:rsidRPr="004E2331">
        <w:rPr>
          <w:rFonts w:ascii="Arial" w:hAnsi="Arial" w:cs="Arial"/>
          <w:sz w:val="20"/>
        </w:rPr>
        <w:t xml:space="preserve"> with written assurance of Seller’s ability and intent to fully perform</w:t>
      </w:r>
      <w:r w:rsidR="00FC2703">
        <w:rPr>
          <w:rFonts w:ascii="Arial" w:hAnsi="Arial" w:cs="Arial"/>
          <w:sz w:val="20"/>
        </w:rPr>
        <w:t xml:space="preserve">. </w:t>
      </w:r>
      <w:r w:rsidR="009C417E">
        <w:rPr>
          <w:rFonts w:ascii="Arial" w:hAnsi="Arial" w:cs="Arial"/>
          <w:sz w:val="20"/>
        </w:rPr>
        <w:t xml:space="preserve">Seller </w:t>
      </w:r>
      <w:r w:rsidR="003A58C8">
        <w:rPr>
          <w:rFonts w:ascii="Arial" w:hAnsi="Arial" w:cs="Arial"/>
          <w:sz w:val="20"/>
        </w:rPr>
        <w:t>will</w:t>
      </w:r>
      <w:r w:rsidR="009C417E">
        <w:rPr>
          <w:rFonts w:ascii="Arial" w:hAnsi="Arial" w:cs="Arial"/>
          <w:sz w:val="20"/>
        </w:rPr>
        <w:t xml:space="preserve"> provide s</w:t>
      </w:r>
      <w:r w:rsidR="009C417E" w:rsidRPr="004E2331">
        <w:rPr>
          <w:rFonts w:ascii="Arial" w:hAnsi="Arial" w:cs="Arial"/>
          <w:sz w:val="20"/>
        </w:rPr>
        <w:t xml:space="preserve">uch </w:t>
      </w:r>
      <w:r w:rsidRPr="004E2331">
        <w:rPr>
          <w:rFonts w:ascii="Arial" w:hAnsi="Arial" w:cs="Arial"/>
          <w:sz w:val="20"/>
        </w:rPr>
        <w:t xml:space="preserve">assurance within the time and in the manner specified by </w:t>
      </w:r>
      <w:r w:rsidR="00B51247">
        <w:rPr>
          <w:rFonts w:ascii="Arial" w:hAnsi="Arial" w:cs="Arial"/>
          <w:bCs/>
          <w:sz w:val="20"/>
        </w:rPr>
        <w:t>University</w:t>
      </w:r>
      <w:r w:rsidR="00FC2703">
        <w:rPr>
          <w:rFonts w:ascii="Arial" w:hAnsi="Arial" w:cs="Arial"/>
          <w:sz w:val="20"/>
        </w:rPr>
        <w:t xml:space="preserve">. </w:t>
      </w:r>
      <w:r w:rsidRPr="004E2331">
        <w:rPr>
          <w:rFonts w:ascii="Arial" w:hAnsi="Arial" w:cs="Arial"/>
          <w:sz w:val="20"/>
        </w:rPr>
        <w:t xml:space="preserve">Seller </w:t>
      </w:r>
      <w:r w:rsidR="003A58C8">
        <w:rPr>
          <w:rFonts w:ascii="Arial" w:hAnsi="Arial" w:cs="Arial"/>
          <w:sz w:val="20"/>
        </w:rPr>
        <w:t>will</w:t>
      </w:r>
      <w:r w:rsidRPr="004E2331">
        <w:rPr>
          <w:rFonts w:ascii="Arial" w:hAnsi="Arial" w:cs="Arial"/>
          <w:sz w:val="20"/>
        </w:rPr>
        <w:t xml:space="preserve"> </w:t>
      </w:r>
      <w:r w:rsidR="00821FF8" w:rsidRPr="004E2331">
        <w:rPr>
          <w:rFonts w:ascii="Arial" w:hAnsi="Arial" w:cs="Arial"/>
          <w:sz w:val="20"/>
        </w:rPr>
        <w:t xml:space="preserve">immediately </w:t>
      </w:r>
      <w:r w:rsidRPr="004E2331">
        <w:rPr>
          <w:rFonts w:ascii="Arial" w:hAnsi="Arial" w:cs="Arial"/>
          <w:sz w:val="20"/>
        </w:rPr>
        <w:t xml:space="preserve">notify </w:t>
      </w:r>
      <w:r w:rsidR="00B51247">
        <w:rPr>
          <w:rFonts w:ascii="Arial" w:hAnsi="Arial" w:cs="Arial"/>
          <w:bCs/>
          <w:sz w:val="20"/>
        </w:rPr>
        <w:t>University</w:t>
      </w:r>
      <w:r w:rsidRPr="004E2331">
        <w:rPr>
          <w:rFonts w:ascii="Arial" w:hAnsi="Arial" w:cs="Arial"/>
          <w:sz w:val="20"/>
        </w:rPr>
        <w:t xml:space="preserve"> of any circumstance that may cause Seller to fail to fully perform</w:t>
      </w:r>
      <w:r w:rsidR="00FC2703">
        <w:rPr>
          <w:rFonts w:ascii="Arial" w:hAnsi="Arial" w:cs="Arial"/>
          <w:sz w:val="20"/>
        </w:rPr>
        <w:t xml:space="preserve">. </w:t>
      </w:r>
      <w:r w:rsidRPr="004E2331">
        <w:rPr>
          <w:rFonts w:ascii="Arial" w:hAnsi="Arial" w:cs="Arial"/>
          <w:sz w:val="20"/>
        </w:rPr>
        <w:t xml:space="preserve">Upon </w:t>
      </w:r>
      <w:r w:rsidR="00B51247">
        <w:rPr>
          <w:rFonts w:ascii="Arial" w:hAnsi="Arial" w:cs="Arial"/>
          <w:bCs/>
          <w:sz w:val="20"/>
        </w:rPr>
        <w:t>University</w:t>
      </w:r>
      <w:r w:rsidRPr="004E2331">
        <w:rPr>
          <w:rFonts w:ascii="Arial" w:hAnsi="Arial" w:cs="Arial"/>
          <w:sz w:val="20"/>
        </w:rPr>
        <w:t xml:space="preserve">’s good faith determination that Seller cannot or will not perform, </w:t>
      </w:r>
      <w:r w:rsidR="00B51247">
        <w:rPr>
          <w:rFonts w:ascii="Arial" w:hAnsi="Arial" w:cs="Arial"/>
          <w:bCs/>
          <w:sz w:val="20"/>
        </w:rPr>
        <w:t>University</w:t>
      </w:r>
      <w:r w:rsidRPr="004E2331">
        <w:rPr>
          <w:rFonts w:ascii="Arial" w:hAnsi="Arial" w:cs="Arial"/>
          <w:sz w:val="20"/>
        </w:rPr>
        <w:t xml:space="preserve"> may deem </w:t>
      </w:r>
      <w:r w:rsidR="00821FF8">
        <w:rPr>
          <w:rFonts w:ascii="Arial" w:hAnsi="Arial" w:cs="Arial"/>
          <w:sz w:val="20"/>
        </w:rPr>
        <w:t xml:space="preserve">the Seller to have breached </w:t>
      </w:r>
      <w:r w:rsidR="002A1074">
        <w:rPr>
          <w:rFonts w:ascii="Arial" w:hAnsi="Arial" w:cs="Arial"/>
          <w:sz w:val="20"/>
        </w:rPr>
        <w:t xml:space="preserve">and terminated </w:t>
      </w:r>
      <w:r w:rsidRPr="004E2331">
        <w:rPr>
          <w:rFonts w:ascii="Arial" w:hAnsi="Arial" w:cs="Arial"/>
          <w:sz w:val="20"/>
        </w:rPr>
        <w:t>this contract</w:t>
      </w:r>
      <w:r w:rsidR="002A1074">
        <w:rPr>
          <w:rFonts w:ascii="Arial" w:hAnsi="Arial" w:cs="Arial"/>
          <w:sz w:val="20"/>
        </w:rPr>
        <w:t xml:space="preserve">. </w:t>
      </w:r>
      <w:r w:rsidRPr="004E2331">
        <w:rPr>
          <w:rFonts w:ascii="Arial" w:hAnsi="Arial" w:cs="Arial"/>
          <w:sz w:val="20"/>
        </w:rPr>
        <w:t xml:space="preserve"> </w:t>
      </w:r>
    </w:p>
    <w:p w14:paraId="50F02696" w14:textId="77777777" w:rsidR="004D20B6" w:rsidRPr="00C14943" w:rsidRDefault="004D20B6" w:rsidP="00617C0B">
      <w:pPr>
        <w:tabs>
          <w:tab w:val="left" w:pos="360"/>
        </w:tabs>
        <w:spacing w:line="240" w:lineRule="auto"/>
        <w:ind w:firstLine="0"/>
        <w:contextualSpacing/>
        <w:jc w:val="left"/>
        <w:rPr>
          <w:rFonts w:ascii="Arial" w:hAnsi="Arial" w:cs="Arial"/>
          <w:b/>
          <w:sz w:val="16"/>
          <w:szCs w:val="16"/>
        </w:rPr>
      </w:pPr>
    </w:p>
    <w:p w14:paraId="28051D63" w14:textId="77777777" w:rsidR="00752E92" w:rsidRPr="004E2331" w:rsidRDefault="00752E92"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3</w:t>
      </w:r>
      <w:r w:rsidR="00D5735A">
        <w:rPr>
          <w:rFonts w:ascii="Arial" w:hAnsi="Arial" w:cs="Arial"/>
          <w:b/>
          <w:sz w:val="20"/>
        </w:rPr>
        <w:t>4</w:t>
      </w:r>
      <w:r w:rsidRPr="004E2331">
        <w:rPr>
          <w:rFonts w:ascii="Arial" w:hAnsi="Arial" w:cs="Arial"/>
          <w:b/>
          <w:sz w:val="20"/>
        </w:rPr>
        <w:t>.</w:t>
      </w:r>
      <w:r w:rsidRPr="004E2331">
        <w:rPr>
          <w:rFonts w:ascii="Arial" w:hAnsi="Arial" w:cs="Arial"/>
          <w:b/>
          <w:sz w:val="20"/>
        </w:rPr>
        <w:tab/>
        <w:t>Bankruptcy</w:t>
      </w:r>
      <w:r w:rsidR="00FC2703">
        <w:rPr>
          <w:rFonts w:ascii="Arial" w:hAnsi="Arial" w:cs="Arial"/>
          <w:b/>
          <w:sz w:val="20"/>
        </w:rPr>
        <w:t xml:space="preserve">. </w:t>
      </w:r>
      <w:r w:rsidRPr="004E2331">
        <w:rPr>
          <w:rFonts w:ascii="Arial" w:hAnsi="Arial" w:cs="Arial"/>
          <w:sz w:val="20"/>
        </w:rPr>
        <w:t xml:space="preserve">If Seller institutes or has </w:t>
      </w:r>
      <w:r w:rsidR="003E2779">
        <w:rPr>
          <w:rFonts w:ascii="Arial" w:hAnsi="Arial" w:cs="Arial"/>
          <w:sz w:val="20"/>
        </w:rPr>
        <w:t xml:space="preserve">a case </w:t>
      </w:r>
      <w:r w:rsidRPr="004E2331">
        <w:rPr>
          <w:rFonts w:ascii="Arial" w:hAnsi="Arial" w:cs="Arial"/>
          <w:sz w:val="20"/>
        </w:rPr>
        <w:t>instituted against it under the United States Bankruptcy Code, Seller</w:t>
      </w:r>
      <w:r w:rsidR="00821FF8">
        <w:rPr>
          <w:rFonts w:ascii="Arial" w:hAnsi="Arial" w:cs="Arial"/>
          <w:sz w:val="20"/>
        </w:rPr>
        <w:t xml:space="preserve"> </w:t>
      </w:r>
      <w:r w:rsidR="001145BA">
        <w:rPr>
          <w:rFonts w:ascii="Arial" w:hAnsi="Arial" w:cs="Arial"/>
          <w:sz w:val="20"/>
        </w:rPr>
        <w:t>wil</w:t>
      </w:r>
      <w:r w:rsidRPr="004E2331">
        <w:rPr>
          <w:rFonts w:ascii="Arial" w:hAnsi="Arial" w:cs="Arial"/>
          <w:sz w:val="20"/>
        </w:rPr>
        <w:t xml:space="preserve">l furnish </w:t>
      </w:r>
      <w:r w:rsidR="00B51247">
        <w:rPr>
          <w:rFonts w:ascii="Arial" w:hAnsi="Arial" w:cs="Arial"/>
          <w:sz w:val="20"/>
        </w:rPr>
        <w:t>University</w:t>
      </w:r>
      <w:r w:rsidRPr="004E2331">
        <w:rPr>
          <w:rFonts w:ascii="Arial" w:hAnsi="Arial" w:cs="Arial"/>
          <w:sz w:val="20"/>
        </w:rPr>
        <w:t xml:space="preserve"> adequate assurance of its ability to perform all material obligations of the </w:t>
      </w:r>
      <w:r w:rsidR="00844563">
        <w:rPr>
          <w:rFonts w:ascii="Arial" w:hAnsi="Arial" w:cs="Arial"/>
          <w:sz w:val="20"/>
        </w:rPr>
        <w:t>Agreement</w:t>
      </w:r>
      <w:r w:rsidR="00821FF8">
        <w:rPr>
          <w:rFonts w:ascii="Arial" w:hAnsi="Arial" w:cs="Arial"/>
          <w:sz w:val="20"/>
        </w:rPr>
        <w:t xml:space="preserve"> </w:t>
      </w:r>
      <w:r w:rsidR="00821FF8" w:rsidRPr="004E2331">
        <w:rPr>
          <w:rFonts w:ascii="Arial" w:hAnsi="Arial" w:cs="Arial"/>
          <w:sz w:val="20"/>
        </w:rPr>
        <w:t>within fourteen days of receipt of a written request</w:t>
      </w:r>
      <w:r w:rsidR="00FC2703">
        <w:rPr>
          <w:rFonts w:ascii="Arial" w:hAnsi="Arial" w:cs="Arial"/>
          <w:sz w:val="20"/>
        </w:rPr>
        <w:t xml:space="preserve">. </w:t>
      </w:r>
      <w:r w:rsidRPr="004E2331">
        <w:rPr>
          <w:rFonts w:ascii="Arial" w:hAnsi="Arial" w:cs="Arial"/>
          <w:sz w:val="20"/>
        </w:rPr>
        <w:t xml:space="preserve">Within sixty days of the institution of the bankruptcy filing, Seller </w:t>
      </w:r>
      <w:r w:rsidR="003A58C8">
        <w:rPr>
          <w:rFonts w:ascii="Arial" w:hAnsi="Arial" w:cs="Arial"/>
          <w:sz w:val="20"/>
        </w:rPr>
        <w:t>will</w:t>
      </w:r>
      <w:r w:rsidRPr="004E2331">
        <w:rPr>
          <w:rFonts w:ascii="Arial" w:hAnsi="Arial" w:cs="Arial"/>
          <w:sz w:val="20"/>
        </w:rPr>
        <w:t xml:space="preserve"> petition to assume or reject this </w:t>
      </w:r>
      <w:r w:rsidR="00844563">
        <w:rPr>
          <w:rFonts w:ascii="Arial" w:hAnsi="Arial" w:cs="Arial"/>
          <w:sz w:val="20"/>
        </w:rPr>
        <w:t>Agreement</w:t>
      </w:r>
      <w:r w:rsidR="00FC2703">
        <w:rPr>
          <w:rFonts w:ascii="Arial" w:hAnsi="Arial" w:cs="Arial"/>
          <w:sz w:val="20"/>
        </w:rPr>
        <w:t xml:space="preserve">. </w:t>
      </w:r>
      <w:r w:rsidRPr="004E2331">
        <w:rPr>
          <w:rFonts w:ascii="Arial" w:hAnsi="Arial" w:cs="Arial"/>
          <w:sz w:val="20"/>
        </w:rPr>
        <w:t xml:space="preserve">Seller </w:t>
      </w:r>
      <w:r w:rsidR="003A58C8">
        <w:rPr>
          <w:rFonts w:ascii="Arial" w:hAnsi="Arial" w:cs="Arial"/>
          <w:sz w:val="20"/>
        </w:rPr>
        <w:t>will</w:t>
      </w:r>
      <w:r w:rsidRPr="004E2331">
        <w:rPr>
          <w:rFonts w:ascii="Arial" w:hAnsi="Arial" w:cs="Arial"/>
          <w:sz w:val="20"/>
        </w:rPr>
        <w:t xml:space="preserve"> diligently prosecute said petition</w:t>
      </w:r>
      <w:r w:rsidR="00FC2703">
        <w:rPr>
          <w:rFonts w:ascii="Arial" w:hAnsi="Arial" w:cs="Arial"/>
          <w:sz w:val="20"/>
        </w:rPr>
        <w:t xml:space="preserve">. </w:t>
      </w:r>
      <w:r w:rsidRPr="004E2331">
        <w:rPr>
          <w:rFonts w:ascii="Arial" w:hAnsi="Arial" w:cs="Arial"/>
          <w:sz w:val="20"/>
        </w:rPr>
        <w:t xml:space="preserve">If Seller fails to do so, </w:t>
      </w:r>
      <w:r w:rsidR="00B51247">
        <w:rPr>
          <w:rFonts w:ascii="Arial" w:hAnsi="Arial" w:cs="Arial"/>
          <w:sz w:val="20"/>
        </w:rPr>
        <w:t>University</w:t>
      </w:r>
      <w:r w:rsidRPr="004E2331">
        <w:rPr>
          <w:rFonts w:ascii="Arial" w:hAnsi="Arial" w:cs="Arial"/>
          <w:sz w:val="20"/>
        </w:rPr>
        <w:t xml:space="preserve"> </w:t>
      </w:r>
      <w:r w:rsidR="003A58C8">
        <w:rPr>
          <w:rFonts w:ascii="Arial" w:hAnsi="Arial" w:cs="Arial"/>
          <w:sz w:val="20"/>
        </w:rPr>
        <w:t>will</w:t>
      </w:r>
      <w:r w:rsidRPr="004E2331">
        <w:rPr>
          <w:rFonts w:ascii="Arial" w:hAnsi="Arial" w:cs="Arial"/>
          <w:sz w:val="20"/>
        </w:rPr>
        <w:t xml:space="preserve"> be entitled to petition the court to reject this </w:t>
      </w:r>
      <w:r w:rsidR="00844563">
        <w:rPr>
          <w:rFonts w:ascii="Arial" w:hAnsi="Arial" w:cs="Arial"/>
          <w:sz w:val="20"/>
        </w:rPr>
        <w:t>Agreement</w:t>
      </w:r>
      <w:r w:rsidRPr="004E2331">
        <w:rPr>
          <w:rFonts w:ascii="Arial" w:hAnsi="Arial" w:cs="Arial"/>
          <w:sz w:val="20"/>
        </w:rPr>
        <w:t xml:space="preserve"> and </w:t>
      </w:r>
      <w:r w:rsidR="00167768">
        <w:rPr>
          <w:rFonts w:ascii="Arial" w:hAnsi="Arial" w:cs="Arial"/>
          <w:sz w:val="20"/>
        </w:rPr>
        <w:t>will</w:t>
      </w:r>
      <w:r w:rsidRPr="004E2331">
        <w:rPr>
          <w:rFonts w:ascii="Arial" w:hAnsi="Arial" w:cs="Arial"/>
          <w:sz w:val="20"/>
        </w:rPr>
        <w:t xml:space="preserve"> be entitled to all remedies for breach</w:t>
      </w:r>
      <w:r w:rsidR="00266666">
        <w:rPr>
          <w:rFonts w:ascii="Arial" w:hAnsi="Arial" w:cs="Arial"/>
          <w:sz w:val="20"/>
        </w:rPr>
        <w:t>,</w:t>
      </w:r>
      <w:r w:rsidRPr="004E2331">
        <w:rPr>
          <w:rFonts w:ascii="Arial" w:hAnsi="Arial" w:cs="Arial"/>
          <w:sz w:val="20"/>
        </w:rPr>
        <w:t xml:space="preserve"> including damages, right to cure and right to cover.</w:t>
      </w:r>
    </w:p>
    <w:p w14:paraId="67453116" w14:textId="77777777" w:rsidR="00694EF2" w:rsidRPr="00C14943" w:rsidRDefault="00694EF2" w:rsidP="00617C0B">
      <w:pPr>
        <w:tabs>
          <w:tab w:val="left" w:pos="360"/>
        </w:tabs>
        <w:spacing w:line="240" w:lineRule="auto"/>
        <w:ind w:firstLine="0"/>
        <w:contextualSpacing/>
        <w:jc w:val="left"/>
        <w:rPr>
          <w:rFonts w:ascii="Arial" w:hAnsi="Arial" w:cs="Arial"/>
          <w:sz w:val="16"/>
          <w:szCs w:val="16"/>
        </w:rPr>
      </w:pPr>
    </w:p>
    <w:p w14:paraId="6478F5D4" w14:textId="554CCFF5" w:rsidR="00752E92" w:rsidRDefault="007B032B" w:rsidP="00617C0B">
      <w:pPr>
        <w:tabs>
          <w:tab w:val="left" w:pos="360"/>
        </w:tabs>
        <w:spacing w:line="240" w:lineRule="auto"/>
        <w:ind w:firstLine="0"/>
        <w:contextualSpacing/>
        <w:jc w:val="left"/>
        <w:rPr>
          <w:rFonts w:ascii="Arial" w:hAnsi="Arial" w:cs="Arial"/>
          <w:sz w:val="20"/>
        </w:rPr>
      </w:pPr>
      <w:r w:rsidRPr="004E2331">
        <w:rPr>
          <w:rFonts w:ascii="Arial" w:hAnsi="Arial" w:cs="Arial"/>
          <w:b/>
          <w:sz w:val="20"/>
        </w:rPr>
        <w:t>3</w:t>
      </w:r>
      <w:r w:rsidR="00D5735A">
        <w:rPr>
          <w:rFonts w:ascii="Arial" w:hAnsi="Arial" w:cs="Arial"/>
          <w:b/>
          <w:sz w:val="20"/>
        </w:rPr>
        <w:t>5</w:t>
      </w:r>
      <w:r w:rsidR="00752E92" w:rsidRPr="004E2331">
        <w:rPr>
          <w:rFonts w:ascii="Arial" w:hAnsi="Arial" w:cs="Arial"/>
          <w:b/>
          <w:sz w:val="20"/>
        </w:rPr>
        <w:t>.</w:t>
      </w:r>
      <w:r w:rsidR="00752E92" w:rsidRPr="004E2331">
        <w:rPr>
          <w:rFonts w:ascii="Arial" w:hAnsi="Arial" w:cs="Arial"/>
          <w:b/>
          <w:sz w:val="20"/>
        </w:rPr>
        <w:tab/>
        <w:t>Survivability</w:t>
      </w:r>
      <w:r w:rsidR="00FC2703">
        <w:rPr>
          <w:rFonts w:ascii="Arial" w:hAnsi="Arial" w:cs="Arial"/>
          <w:b/>
          <w:sz w:val="20"/>
        </w:rPr>
        <w:t xml:space="preserve">. </w:t>
      </w:r>
      <w:proofErr w:type="gramStart"/>
      <w:r w:rsidR="00752E92" w:rsidRPr="004E2331">
        <w:rPr>
          <w:rFonts w:ascii="Arial" w:hAnsi="Arial" w:cs="Arial"/>
          <w:sz w:val="20"/>
        </w:rPr>
        <w:t>All of</w:t>
      </w:r>
      <w:proofErr w:type="gramEnd"/>
      <w:r w:rsidR="00752E92" w:rsidRPr="004E2331">
        <w:rPr>
          <w:rFonts w:ascii="Arial" w:hAnsi="Arial" w:cs="Arial"/>
          <w:sz w:val="20"/>
        </w:rPr>
        <w:t xml:space="preserve"> the terms and conditions of this </w:t>
      </w:r>
      <w:r w:rsidR="00844563">
        <w:rPr>
          <w:rFonts w:ascii="Arial" w:hAnsi="Arial" w:cs="Arial"/>
          <w:sz w:val="20"/>
        </w:rPr>
        <w:t>Agreement</w:t>
      </w:r>
      <w:r w:rsidR="00752E92" w:rsidRPr="004E2331">
        <w:rPr>
          <w:rFonts w:ascii="Arial" w:hAnsi="Arial" w:cs="Arial"/>
          <w:sz w:val="20"/>
        </w:rPr>
        <w:t xml:space="preserve"> </w:t>
      </w:r>
      <w:r w:rsidR="003A58C8">
        <w:rPr>
          <w:rFonts w:ascii="Arial" w:hAnsi="Arial" w:cs="Arial"/>
          <w:sz w:val="20"/>
        </w:rPr>
        <w:t>will</w:t>
      </w:r>
      <w:r w:rsidR="00752E92" w:rsidRPr="004E2331">
        <w:rPr>
          <w:rFonts w:ascii="Arial" w:hAnsi="Arial" w:cs="Arial"/>
          <w:sz w:val="20"/>
        </w:rPr>
        <w:t xml:space="preserve"> survive the delivery of goods, the provision of services, and the expiration or termination of this </w:t>
      </w:r>
      <w:r w:rsidR="00844563">
        <w:rPr>
          <w:rFonts w:ascii="Arial" w:hAnsi="Arial" w:cs="Arial"/>
          <w:sz w:val="20"/>
        </w:rPr>
        <w:t>Agreement</w:t>
      </w:r>
      <w:r w:rsidR="00752E92" w:rsidRPr="004E2331">
        <w:rPr>
          <w:rFonts w:ascii="Arial" w:hAnsi="Arial" w:cs="Arial"/>
          <w:sz w:val="20"/>
        </w:rPr>
        <w:t>.</w:t>
      </w:r>
    </w:p>
    <w:p w14:paraId="7ED2CABC" w14:textId="72A320E1" w:rsidR="00E038FE" w:rsidRDefault="00E038FE" w:rsidP="00617C0B">
      <w:pPr>
        <w:tabs>
          <w:tab w:val="left" w:pos="360"/>
        </w:tabs>
        <w:spacing w:line="240" w:lineRule="auto"/>
        <w:ind w:firstLine="0"/>
        <w:contextualSpacing/>
        <w:jc w:val="left"/>
        <w:rPr>
          <w:rFonts w:ascii="Arial" w:hAnsi="Arial" w:cs="Arial"/>
          <w:sz w:val="20"/>
        </w:rPr>
      </w:pPr>
    </w:p>
    <w:p w14:paraId="77315EE8" w14:textId="7A222D76" w:rsidR="00E038FE" w:rsidRPr="00E038FE" w:rsidRDefault="00E038FE" w:rsidP="00E038FE">
      <w:pPr>
        <w:tabs>
          <w:tab w:val="left" w:pos="360"/>
        </w:tabs>
        <w:spacing w:line="240" w:lineRule="auto"/>
        <w:ind w:firstLine="0"/>
        <w:contextualSpacing/>
        <w:jc w:val="left"/>
        <w:rPr>
          <w:rFonts w:ascii="Arial" w:hAnsi="Arial" w:cs="Arial"/>
          <w:sz w:val="20"/>
        </w:rPr>
      </w:pPr>
      <w:r>
        <w:rPr>
          <w:rFonts w:ascii="Arial" w:hAnsi="Arial" w:cs="Arial"/>
          <w:sz w:val="20"/>
        </w:rPr>
        <w:t xml:space="preserve">36. </w:t>
      </w:r>
      <w:r w:rsidRPr="00E038FE">
        <w:rPr>
          <w:rFonts w:ascii="Arial" w:hAnsi="Arial" w:cs="Arial"/>
          <w:b/>
          <w:sz w:val="20"/>
        </w:rPr>
        <w:t xml:space="preserve">Prohibited Telecommunications and Video Surveillance Equipment and Services. </w:t>
      </w:r>
      <w:r w:rsidRPr="00E038FE">
        <w:rPr>
          <w:rFonts w:ascii="Arial" w:hAnsi="Arial" w:cs="Arial"/>
          <w:sz w:val="20"/>
        </w:rPr>
        <w:t xml:space="preserve">If applicable, </w:t>
      </w:r>
      <w:r>
        <w:rPr>
          <w:rFonts w:ascii="Arial" w:hAnsi="Arial" w:cs="Arial"/>
          <w:sz w:val="20"/>
        </w:rPr>
        <w:t>Seller</w:t>
      </w:r>
      <w:r w:rsidRPr="00E038FE">
        <w:rPr>
          <w:rFonts w:ascii="Arial" w:hAnsi="Arial" w:cs="Arial"/>
          <w:sz w:val="20"/>
        </w:rPr>
        <w:t xml:space="preserve"> warrants that it shall not furnish to the University any product or service which uses as a substantial or essential component of any system, or as a critical technology as part of any system, telecommunications and surveillance equipment manufactured by any company the United States Congress has determined to represent a threat to secure communication as part of the 2019 National Defense Authorization Act, Pub. L. No. 115-232 Section 889. In particular </w:t>
      </w:r>
      <w:r>
        <w:rPr>
          <w:rFonts w:ascii="Arial" w:hAnsi="Arial" w:cs="Arial"/>
          <w:sz w:val="20"/>
        </w:rPr>
        <w:t>Seller</w:t>
      </w:r>
      <w:r w:rsidRPr="00E038FE">
        <w:rPr>
          <w:rFonts w:ascii="Arial" w:hAnsi="Arial" w:cs="Arial"/>
          <w:sz w:val="20"/>
        </w:rPr>
        <w:t xml:space="preserve"> warrants it will not furnish any items that are (or contain) telecommunications or video surveillance equipment or services produced or provided by:</w:t>
      </w:r>
      <w:r>
        <w:rPr>
          <w:rFonts w:ascii="Arial" w:hAnsi="Arial" w:cs="Arial"/>
          <w:sz w:val="20"/>
        </w:rPr>
        <w:t xml:space="preserve"> </w:t>
      </w:r>
      <w:r w:rsidRPr="00E038FE">
        <w:rPr>
          <w:rFonts w:ascii="Arial" w:hAnsi="Arial" w:cs="Arial"/>
          <w:sz w:val="20"/>
        </w:rPr>
        <w:t>(a) Huawei Technologies Company, ZTE Corporation, Hytera Communications Corporation, Hangzhou Hikvision Digital Technology Company, or Dahua Technology Company (including any affiliates or subsidiaries of these companies); or (b) any entity identified by the Department of Defense as being owned or controlled by, or otherwise connected to, the government of the People's Republic of China.</w:t>
      </w:r>
    </w:p>
    <w:sectPr w:rsidR="00E038FE" w:rsidRPr="00E038FE" w:rsidSect="00627906">
      <w:headerReference w:type="default" r:id="rId11"/>
      <w:footerReference w:type="default" r:id="rId12"/>
      <w:headerReference w:type="first" r:id="rId13"/>
      <w:footerReference w:type="first" r:id="rId14"/>
      <w:type w:val="continuous"/>
      <w:pgSz w:w="12240" w:h="15840" w:code="1"/>
      <w:pgMar w:top="1440" w:right="1440" w:bottom="1440" w:left="1440" w:header="288" w:footer="720" w:gutter="0"/>
      <w:pgBorders w:zOrder="back" w:offsetFrom="page">
        <w:top w:val="single" w:sz="24" w:space="30" w:color="auto"/>
        <w:left w:val="single" w:sz="24" w:space="30" w:color="auto"/>
        <w:bottom w:val="single" w:sz="24" w:space="30" w:color="auto"/>
        <w:right w:val="single" w:sz="24" w:space="30" w:color="auto"/>
      </w:pgBorders>
      <w:pgNumType w:start="1"/>
      <w:cols w:space="28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A665" w14:textId="77777777" w:rsidR="008F2002" w:rsidRDefault="008F2002">
      <w:r>
        <w:separator/>
      </w:r>
    </w:p>
  </w:endnote>
  <w:endnote w:type="continuationSeparator" w:id="0">
    <w:p w14:paraId="3CDBF2E1" w14:textId="77777777" w:rsidR="008F2002" w:rsidRDefault="008F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E069" w14:textId="50D85A2F" w:rsidR="00D32A1B" w:rsidRPr="0094292E" w:rsidRDefault="00087093" w:rsidP="00CF557A">
    <w:pPr>
      <w:pStyle w:val="Footer"/>
      <w:tabs>
        <w:tab w:val="clear" w:pos="4320"/>
        <w:tab w:val="clear" w:pos="8640"/>
      </w:tabs>
      <w:jc w:val="center"/>
      <w:rPr>
        <w:rFonts w:ascii="Arial" w:hAnsi="Arial" w:cs="Arial"/>
        <w:sz w:val="20"/>
      </w:rPr>
    </w:pPr>
    <w:r w:rsidRPr="0094292E">
      <w:rPr>
        <w:rFonts w:ascii="Arial" w:hAnsi="Arial" w:cs="Arial"/>
        <w:sz w:val="20"/>
      </w:rPr>
      <w:t xml:space="preserve">Page </w:t>
    </w:r>
    <w:r w:rsidRPr="0094292E">
      <w:rPr>
        <w:rFonts w:ascii="Arial" w:hAnsi="Arial" w:cs="Arial"/>
        <w:b/>
        <w:sz w:val="20"/>
      </w:rPr>
      <w:fldChar w:fldCharType="begin"/>
    </w:r>
    <w:r w:rsidRPr="0094292E">
      <w:rPr>
        <w:rFonts w:ascii="Arial" w:hAnsi="Arial" w:cs="Arial"/>
        <w:b/>
        <w:sz w:val="20"/>
      </w:rPr>
      <w:instrText xml:space="preserve"> PAGE  \* Arabic  \* MERGEFORMAT </w:instrText>
    </w:r>
    <w:r w:rsidRPr="0094292E">
      <w:rPr>
        <w:rFonts w:ascii="Arial" w:hAnsi="Arial" w:cs="Arial"/>
        <w:b/>
        <w:sz w:val="20"/>
      </w:rPr>
      <w:fldChar w:fldCharType="separate"/>
    </w:r>
    <w:r w:rsidR="00731600">
      <w:rPr>
        <w:rFonts w:ascii="Arial" w:hAnsi="Arial" w:cs="Arial"/>
        <w:b/>
        <w:noProof/>
        <w:sz w:val="20"/>
      </w:rPr>
      <w:t>6</w:t>
    </w:r>
    <w:r w:rsidRPr="0094292E">
      <w:rPr>
        <w:rFonts w:ascii="Arial" w:hAnsi="Arial" w:cs="Arial"/>
        <w:b/>
        <w:sz w:val="20"/>
      </w:rPr>
      <w:fldChar w:fldCharType="end"/>
    </w:r>
    <w:r w:rsidRPr="0094292E">
      <w:rPr>
        <w:rFonts w:ascii="Arial" w:hAnsi="Arial" w:cs="Arial"/>
        <w:sz w:val="20"/>
      </w:rPr>
      <w:t xml:space="preserve"> of </w:t>
    </w:r>
    <w:r w:rsidRPr="0094292E">
      <w:rPr>
        <w:rFonts w:ascii="Arial" w:hAnsi="Arial" w:cs="Arial"/>
        <w:b/>
        <w:sz w:val="20"/>
      </w:rPr>
      <w:fldChar w:fldCharType="begin"/>
    </w:r>
    <w:r w:rsidRPr="0094292E">
      <w:rPr>
        <w:rFonts w:ascii="Arial" w:hAnsi="Arial" w:cs="Arial"/>
        <w:b/>
        <w:sz w:val="20"/>
      </w:rPr>
      <w:instrText xml:space="preserve"> NUMPAGES  \* Arabic  \* MERGEFORMAT </w:instrText>
    </w:r>
    <w:r w:rsidRPr="0094292E">
      <w:rPr>
        <w:rFonts w:ascii="Arial" w:hAnsi="Arial" w:cs="Arial"/>
        <w:b/>
        <w:sz w:val="20"/>
      </w:rPr>
      <w:fldChar w:fldCharType="separate"/>
    </w:r>
    <w:r w:rsidR="00731600">
      <w:rPr>
        <w:rFonts w:ascii="Arial" w:hAnsi="Arial" w:cs="Arial"/>
        <w:b/>
        <w:noProof/>
        <w:sz w:val="20"/>
      </w:rPr>
      <w:t>6</w:t>
    </w:r>
    <w:r w:rsidRPr="0094292E">
      <w:rPr>
        <w:rFonts w:ascii="Arial" w:hAnsi="Arial" w:cs="Arial"/>
        <w:b/>
        <w:sz w:val="20"/>
      </w:rPr>
      <w:fldChar w:fldCharType="end"/>
    </w:r>
  </w:p>
  <w:p w14:paraId="1524FB9B" w14:textId="77777777" w:rsidR="00D32A1B" w:rsidRPr="0094292E" w:rsidRDefault="00D32A1B" w:rsidP="00D32A1B">
    <w:pPr>
      <w:tabs>
        <w:tab w:val="center" w:pos="5400"/>
        <w:tab w:val="right" w:pos="8640"/>
      </w:tabs>
      <w:spacing w:line="240" w:lineRule="auto"/>
      <w:ind w:firstLine="0"/>
      <w:jc w:val="left"/>
      <w:rPr>
        <w:rFonts w:ascii="Arial" w:hAnsi="Arial" w:cs="Arial"/>
        <w:sz w:val="14"/>
        <w:szCs w:val="16"/>
      </w:rPr>
    </w:pPr>
    <w:r w:rsidRPr="0094292E">
      <w:rPr>
        <w:rFonts w:ascii="Arial" w:hAnsi="Arial" w:cs="Arial"/>
        <w:sz w:val="14"/>
        <w:szCs w:val="16"/>
      </w:rPr>
      <w:t>FORM: OGC-SC505a</w:t>
    </w:r>
  </w:p>
  <w:p w14:paraId="46D52C85" w14:textId="7B81FA1B" w:rsidR="00D32A1B" w:rsidRPr="0094292E" w:rsidRDefault="00D32A1B" w:rsidP="00F652BD">
    <w:pPr>
      <w:tabs>
        <w:tab w:val="left" w:pos="2400"/>
      </w:tabs>
      <w:spacing w:line="240" w:lineRule="auto"/>
      <w:ind w:firstLine="0"/>
      <w:jc w:val="left"/>
      <w:rPr>
        <w:rFonts w:ascii="Arial" w:hAnsi="Arial" w:cs="Arial"/>
        <w:sz w:val="14"/>
        <w:szCs w:val="16"/>
      </w:rPr>
    </w:pPr>
    <w:r w:rsidRPr="0094292E">
      <w:rPr>
        <w:rFonts w:ascii="Arial" w:hAnsi="Arial" w:cs="Arial"/>
        <w:sz w:val="14"/>
        <w:szCs w:val="16"/>
      </w:rPr>
      <w:t>Form Date: 02.12.</w:t>
    </w:r>
    <w:r w:rsidR="00627906">
      <w:rPr>
        <w:rFonts w:ascii="Arial" w:hAnsi="Arial" w:cs="Arial"/>
        <w:sz w:val="14"/>
        <w:szCs w:val="16"/>
      </w:rPr>
      <w:t>20</w:t>
    </w:r>
    <w:r w:rsidRPr="0094292E">
      <w:rPr>
        <w:rFonts w:ascii="Arial" w:hAnsi="Arial" w:cs="Arial"/>
        <w:sz w:val="14"/>
        <w:szCs w:val="16"/>
      </w:rPr>
      <w:t>02</w:t>
    </w:r>
    <w:r w:rsidR="00F652BD">
      <w:rPr>
        <w:rFonts w:ascii="Arial" w:hAnsi="Arial" w:cs="Arial"/>
        <w:sz w:val="14"/>
        <w:szCs w:val="16"/>
      </w:rPr>
      <w:tab/>
    </w:r>
  </w:p>
  <w:p w14:paraId="7B19C188" w14:textId="6E24398F" w:rsidR="00D32A1B" w:rsidRPr="0094292E" w:rsidRDefault="00D5735A" w:rsidP="00D32A1B">
    <w:pPr>
      <w:tabs>
        <w:tab w:val="left" w:pos="735"/>
        <w:tab w:val="center" w:pos="4320"/>
        <w:tab w:val="center" w:pos="5138"/>
        <w:tab w:val="right" w:pos="8640"/>
      </w:tabs>
      <w:spacing w:line="240" w:lineRule="auto"/>
      <w:ind w:firstLine="0"/>
      <w:jc w:val="left"/>
      <w:rPr>
        <w:rFonts w:ascii="Arial" w:hAnsi="Arial" w:cs="Arial"/>
        <w:sz w:val="14"/>
        <w:szCs w:val="16"/>
      </w:rPr>
    </w:pPr>
    <w:r w:rsidRPr="0094292E">
      <w:rPr>
        <w:rFonts w:ascii="Arial" w:hAnsi="Arial" w:cs="Arial"/>
        <w:sz w:val="14"/>
        <w:szCs w:val="16"/>
      </w:rPr>
      <w:t xml:space="preserve">Form </w:t>
    </w:r>
    <w:r w:rsidR="00D32A1B" w:rsidRPr="0094292E">
      <w:rPr>
        <w:rFonts w:ascii="Arial" w:hAnsi="Arial" w:cs="Arial"/>
        <w:sz w:val="14"/>
        <w:szCs w:val="16"/>
      </w:rPr>
      <w:t>Revision Date</w:t>
    </w:r>
    <w:r w:rsidR="00D84A24">
      <w:rPr>
        <w:rFonts w:ascii="Arial" w:hAnsi="Arial" w:cs="Arial"/>
        <w:sz w:val="14"/>
        <w:szCs w:val="16"/>
      </w:rPr>
      <w:t xml:space="preserve">: </w:t>
    </w:r>
    <w:r w:rsidR="00F652BD">
      <w:rPr>
        <w:rFonts w:ascii="Times New Roman" w:hAnsi="Times New Roman"/>
        <w:sz w:val="15"/>
      </w:rPr>
      <w:t>0</w:t>
    </w:r>
    <w:r w:rsidR="00916D47">
      <w:rPr>
        <w:rFonts w:ascii="Times New Roman" w:hAnsi="Times New Roman"/>
        <w:sz w:val="15"/>
      </w:rPr>
      <w:t>8</w:t>
    </w:r>
    <w:r w:rsidR="00F652BD">
      <w:rPr>
        <w:rFonts w:ascii="Times New Roman" w:hAnsi="Times New Roman"/>
        <w:sz w:val="15"/>
      </w:rPr>
      <w:t>.0</w:t>
    </w:r>
    <w:r w:rsidR="00916D47">
      <w:rPr>
        <w:rFonts w:ascii="Times New Roman" w:hAnsi="Times New Roman"/>
        <w:sz w:val="15"/>
      </w:rPr>
      <w:t>2</w:t>
    </w:r>
    <w:r w:rsidR="00EF6FC2">
      <w:rPr>
        <w:rFonts w:ascii="Times New Roman" w:hAnsi="Times New Roman"/>
        <w:sz w:val="15"/>
      </w:rPr>
      <w:t>.</w:t>
    </w:r>
    <w:r w:rsidR="00627906">
      <w:rPr>
        <w:rFonts w:ascii="Times New Roman" w:hAnsi="Times New Roman"/>
        <w:sz w:val="15"/>
      </w:rPr>
      <w:t>20</w:t>
    </w:r>
    <w:r w:rsidR="00EF6FC2">
      <w:rPr>
        <w:rFonts w:ascii="Times New Roman" w:hAnsi="Times New Roman"/>
        <w:sz w:val="15"/>
      </w:rPr>
      <w:t>2</w:t>
    </w:r>
    <w:r w:rsidR="00916D47">
      <w:rPr>
        <w:rFonts w:ascii="Times New Roman" w:hAnsi="Times New Roman"/>
        <w:sz w:val="15"/>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1F40" w14:textId="0601F045" w:rsidR="00414275" w:rsidRPr="0094292E" w:rsidRDefault="00414275" w:rsidP="00414275">
    <w:pPr>
      <w:pStyle w:val="Footer"/>
      <w:tabs>
        <w:tab w:val="clear" w:pos="4320"/>
        <w:tab w:val="clear" w:pos="8640"/>
      </w:tabs>
      <w:jc w:val="center"/>
      <w:rPr>
        <w:rFonts w:ascii="Arial" w:hAnsi="Arial" w:cs="Arial"/>
        <w:sz w:val="20"/>
      </w:rPr>
    </w:pPr>
    <w:r w:rsidRPr="0094292E">
      <w:rPr>
        <w:rFonts w:ascii="Arial" w:hAnsi="Arial" w:cs="Arial"/>
        <w:sz w:val="20"/>
      </w:rPr>
      <w:t xml:space="preserve">Page </w:t>
    </w:r>
    <w:r w:rsidRPr="0094292E">
      <w:rPr>
        <w:rFonts w:ascii="Arial" w:hAnsi="Arial" w:cs="Arial"/>
        <w:b/>
        <w:sz w:val="20"/>
      </w:rPr>
      <w:fldChar w:fldCharType="begin"/>
    </w:r>
    <w:r w:rsidRPr="0094292E">
      <w:rPr>
        <w:rFonts w:ascii="Arial" w:hAnsi="Arial" w:cs="Arial"/>
        <w:b/>
        <w:sz w:val="20"/>
      </w:rPr>
      <w:instrText xml:space="preserve"> PAGE  \* Arabic  \* MERGEFORMAT </w:instrText>
    </w:r>
    <w:r w:rsidRPr="0094292E">
      <w:rPr>
        <w:rFonts w:ascii="Arial" w:hAnsi="Arial" w:cs="Arial"/>
        <w:b/>
        <w:sz w:val="20"/>
      </w:rPr>
      <w:fldChar w:fldCharType="separate"/>
    </w:r>
    <w:r w:rsidR="00731600">
      <w:rPr>
        <w:rFonts w:ascii="Arial" w:hAnsi="Arial" w:cs="Arial"/>
        <w:b/>
        <w:noProof/>
        <w:sz w:val="20"/>
      </w:rPr>
      <w:t>1</w:t>
    </w:r>
    <w:r w:rsidRPr="0094292E">
      <w:rPr>
        <w:rFonts w:ascii="Arial" w:hAnsi="Arial" w:cs="Arial"/>
        <w:b/>
        <w:sz w:val="20"/>
      </w:rPr>
      <w:fldChar w:fldCharType="end"/>
    </w:r>
    <w:r w:rsidRPr="0094292E">
      <w:rPr>
        <w:rFonts w:ascii="Arial" w:hAnsi="Arial" w:cs="Arial"/>
        <w:sz w:val="20"/>
      </w:rPr>
      <w:t xml:space="preserve"> of </w:t>
    </w:r>
    <w:r w:rsidRPr="0094292E">
      <w:rPr>
        <w:rFonts w:ascii="Arial" w:hAnsi="Arial" w:cs="Arial"/>
        <w:b/>
        <w:sz w:val="20"/>
      </w:rPr>
      <w:fldChar w:fldCharType="begin"/>
    </w:r>
    <w:r w:rsidRPr="0094292E">
      <w:rPr>
        <w:rFonts w:ascii="Arial" w:hAnsi="Arial" w:cs="Arial"/>
        <w:b/>
        <w:sz w:val="20"/>
      </w:rPr>
      <w:instrText xml:space="preserve"> NUMPAGES  \* Arabic  \* MERGEFORMAT </w:instrText>
    </w:r>
    <w:r w:rsidRPr="0094292E">
      <w:rPr>
        <w:rFonts w:ascii="Arial" w:hAnsi="Arial" w:cs="Arial"/>
        <w:b/>
        <w:sz w:val="20"/>
      </w:rPr>
      <w:fldChar w:fldCharType="separate"/>
    </w:r>
    <w:r w:rsidR="00731600">
      <w:rPr>
        <w:rFonts w:ascii="Arial" w:hAnsi="Arial" w:cs="Arial"/>
        <w:b/>
        <w:noProof/>
        <w:sz w:val="20"/>
      </w:rPr>
      <w:t>6</w:t>
    </w:r>
    <w:r w:rsidRPr="0094292E">
      <w:rPr>
        <w:rFonts w:ascii="Arial" w:hAnsi="Arial" w:cs="Arial"/>
        <w:b/>
        <w:sz w:val="20"/>
      </w:rPr>
      <w:fldChar w:fldCharType="end"/>
    </w:r>
  </w:p>
  <w:p w14:paraId="62F891C5" w14:textId="77777777" w:rsidR="00414275" w:rsidRPr="0094292E" w:rsidRDefault="00414275" w:rsidP="00414275">
    <w:pPr>
      <w:tabs>
        <w:tab w:val="center" w:pos="5400"/>
        <w:tab w:val="right" w:pos="8640"/>
      </w:tabs>
      <w:spacing w:line="240" w:lineRule="auto"/>
      <w:ind w:firstLine="0"/>
      <w:jc w:val="left"/>
      <w:rPr>
        <w:rFonts w:ascii="Arial" w:hAnsi="Arial" w:cs="Arial"/>
        <w:sz w:val="14"/>
        <w:szCs w:val="16"/>
      </w:rPr>
    </w:pPr>
    <w:r w:rsidRPr="0094292E">
      <w:rPr>
        <w:rFonts w:ascii="Arial" w:hAnsi="Arial" w:cs="Arial"/>
        <w:sz w:val="14"/>
        <w:szCs w:val="16"/>
      </w:rPr>
      <w:t>FORM: OGC-SC505a</w:t>
    </w:r>
  </w:p>
  <w:p w14:paraId="74FD2342" w14:textId="76AC2696" w:rsidR="00414275" w:rsidRPr="0094292E" w:rsidRDefault="00414275" w:rsidP="00414275">
    <w:pPr>
      <w:tabs>
        <w:tab w:val="center" w:pos="5400"/>
        <w:tab w:val="right" w:pos="8640"/>
      </w:tabs>
      <w:spacing w:line="240" w:lineRule="auto"/>
      <w:ind w:firstLine="0"/>
      <w:jc w:val="left"/>
      <w:rPr>
        <w:rFonts w:ascii="Arial" w:hAnsi="Arial" w:cs="Arial"/>
        <w:sz w:val="14"/>
        <w:szCs w:val="16"/>
      </w:rPr>
    </w:pPr>
    <w:r w:rsidRPr="0094292E">
      <w:rPr>
        <w:rFonts w:ascii="Arial" w:hAnsi="Arial" w:cs="Arial"/>
        <w:sz w:val="14"/>
        <w:szCs w:val="16"/>
      </w:rPr>
      <w:t>Form Date: 02.12.</w:t>
    </w:r>
    <w:r w:rsidR="00627906">
      <w:rPr>
        <w:rFonts w:ascii="Arial" w:hAnsi="Arial" w:cs="Arial"/>
        <w:sz w:val="14"/>
        <w:szCs w:val="16"/>
      </w:rPr>
      <w:t>20</w:t>
    </w:r>
    <w:r w:rsidRPr="0094292E">
      <w:rPr>
        <w:rFonts w:ascii="Arial" w:hAnsi="Arial" w:cs="Arial"/>
        <w:sz w:val="14"/>
        <w:szCs w:val="16"/>
      </w:rPr>
      <w:t>02</w:t>
    </w:r>
  </w:p>
  <w:p w14:paraId="2E3E9303" w14:textId="5BC31660" w:rsidR="00414275" w:rsidRPr="0094292E" w:rsidRDefault="00414275" w:rsidP="00414275">
    <w:pPr>
      <w:tabs>
        <w:tab w:val="left" w:pos="735"/>
        <w:tab w:val="center" w:pos="4320"/>
        <w:tab w:val="center" w:pos="5138"/>
        <w:tab w:val="right" w:pos="8640"/>
      </w:tabs>
      <w:spacing w:line="240" w:lineRule="auto"/>
      <w:ind w:firstLine="0"/>
      <w:jc w:val="left"/>
      <w:rPr>
        <w:rFonts w:ascii="Arial" w:hAnsi="Arial" w:cs="Arial"/>
        <w:sz w:val="14"/>
        <w:szCs w:val="16"/>
      </w:rPr>
    </w:pPr>
    <w:r w:rsidRPr="0094292E">
      <w:rPr>
        <w:rFonts w:ascii="Arial" w:hAnsi="Arial" w:cs="Arial"/>
        <w:sz w:val="14"/>
        <w:szCs w:val="16"/>
      </w:rPr>
      <w:t>Form Revision Date</w:t>
    </w:r>
    <w:r>
      <w:rPr>
        <w:rFonts w:ascii="Arial" w:hAnsi="Arial" w:cs="Arial"/>
        <w:sz w:val="14"/>
        <w:szCs w:val="16"/>
      </w:rPr>
      <w:t xml:space="preserve">: </w:t>
    </w:r>
    <w:r w:rsidR="00F652BD">
      <w:rPr>
        <w:rFonts w:ascii="Times New Roman" w:hAnsi="Times New Roman"/>
        <w:sz w:val="15"/>
      </w:rPr>
      <w:t>0</w:t>
    </w:r>
    <w:r w:rsidR="00916D47">
      <w:rPr>
        <w:rFonts w:ascii="Times New Roman" w:hAnsi="Times New Roman"/>
        <w:sz w:val="15"/>
      </w:rPr>
      <w:t>8</w:t>
    </w:r>
    <w:r w:rsidR="00F652BD">
      <w:rPr>
        <w:rFonts w:ascii="Times New Roman" w:hAnsi="Times New Roman"/>
        <w:sz w:val="15"/>
      </w:rPr>
      <w:t>.0</w:t>
    </w:r>
    <w:r w:rsidR="00916D47">
      <w:rPr>
        <w:rFonts w:ascii="Times New Roman" w:hAnsi="Times New Roman"/>
        <w:sz w:val="15"/>
      </w:rPr>
      <w:t>2</w:t>
    </w:r>
    <w:r w:rsidR="00CF2B93">
      <w:rPr>
        <w:rFonts w:ascii="Times New Roman" w:hAnsi="Times New Roman"/>
        <w:sz w:val="15"/>
      </w:rPr>
      <w:t>.</w:t>
    </w:r>
    <w:r w:rsidR="00627906">
      <w:rPr>
        <w:rFonts w:ascii="Times New Roman" w:hAnsi="Times New Roman"/>
        <w:sz w:val="15"/>
      </w:rPr>
      <w:t>20</w:t>
    </w:r>
    <w:r w:rsidR="00CF2B93">
      <w:rPr>
        <w:rFonts w:ascii="Times New Roman" w:hAnsi="Times New Roman"/>
        <w:sz w:val="15"/>
      </w:rPr>
      <w:t>2</w:t>
    </w:r>
    <w:r w:rsidR="00916D47">
      <w:rPr>
        <w:rFonts w:ascii="Times New Roman" w:hAnsi="Times New Roman"/>
        <w:sz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6A1B" w14:textId="77777777" w:rsidR="008F2002" w:rsidRDefault="008F2002">
      <w:r>
        <w:separator/>
      </w:r>
    </w:p>
  </w:footnote>
  <w:footnote w:type="continuationSeparator" w:id="0">
    <w:p w14:paraId="11FAB74E" w14:textId="77777777" w:rsidR="008F2002" w:rsidRDefault="008F2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DFFC" w14:textId="77777777" w:rsidR="002468AD" w:rsidRPr="002468AD" w:rsidRDefault="002468AD" w:rsidP="002468A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9E2F" w14:textId="79BE3829" w:rsidR="002468AD" w:rsidRPr="00627906" w:rsidRDefault="00627906" w:rsidP="00627906">
    <w:pPr>
      <w:pStyle w:val="Header"/>
      <w:jc w:val="center"/>
    </w:pPr>
    <w:r w:rsidRPr="008F4A10">
      <w:rPr>
        <w:noProof/>
      </w:rPr>
      <w:drawing>
        <wp:inline distT="0" distB="0" distL="0" distR="0" wp14:anchorId="117D8917" wp14:editId="1800F0AE">
          <wp:extent cx="638175" cy="638175"/>
          <wp:effectExtent l="0" t="0" r="0" b="0"/>
          <wp:docPr id="7"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22WgHvPbSo1qKl830JukLLoqhmxxYZLtHIyNDEsJLOtnazmRB70WXdSeG+pLJNwVFTNBi2HG8T7xNyUge9wjRw==" w:salt="DySY9zOybMOlC63H+ZBoyw=="/>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97"/>
    <w:rsid w:val="000008BC"/>
    <w:rsid w:val="00001ABB"/>
    <w:rsid w:val="00001AF1"/>
    <w:rsid w:val="00030EB2"/>
    <w:rsid w:val="00031620"/>
    <w:rsid w:val="00041294"/>
    <w:rsid w:val="00054A2C"/>
    <w:rsid w:val="000609A4"/>
    <w:rsid w:val="00060FE2"/>
    <w:rsid w:val="00063183"/>
    <w:rsid w:val="0007614B"/>
    <w:rsid w:val="0008043C"/>
    <w:rsid w:val="000837BB"/>
    <w:rsid w:val="00087093"/>
    <w:rsid w:val="000A115B"/>
    <w:rsid w:val="000A39DB"/>
    <w:rsid w:val="000D0E92"/>
    <w:rsid w:val="000D50C4"/>
    <w:rsid w:val="000F7D29"/>
    <w:rsid w:val="00101652"/>
    <w:rsid w:val="001145BA"/>
    <w:rsid w:val="001174EF"/>
    <w:rsid w:val="00127DA2"/>
    <w:rsid w:val="00132FDC"/>
    <w:rsid w:val="00167768"/>
    <w:rsid w:val="00176172"/>
    <w:rsid w:val="00195638"/>
    <w:rsid w:val="00197905"/>
    <w:rsid w:val="001A31C0"/>
    <w:rsid w:val="001A3F89"/>
    <w:rsid w:val="001B7E1F"/>
    <w:rsid w:val="001D33AA"/>
    <w:rsid w:val="001E02A4"/>
    <w:rsid w:val="001E2947"/>
    <w:rsid w:val="001E5B48"/>
    <w:rsid w:val="001E6B8B"/>
    <w:rsid w:val="001F2DD6"/>
    <w:rsid w:val="002020BC"/>
    <w:rsid w:val="002038E4"/>
    <w:rsid w:val="00212549"/>
    <w:rsid w:val="0022019D"/>
    <w:rsid w:val="002209B9"/>
    <w:rsid w:val="00225481"/>
    <w:rsid w:val="00233C8A"/>
    <w:rsid w:val="00236A46"/>
    <w:rsid w:val="002468AD"/>
    <w:rsid w:val="0025040E"/>
    <w:rsid w:val="0026644B"/>
    <w:rsid w:val="00266666"/>
    <w:rsid w:val="00271248"/>
    <w:rsid w:val="00271BE1"/>
    <w:rsid w:val="002861A3"/>
    <w:rsid w:val="002921CE"/>
    <w:rsid w:val="002A1074"/>
    <w:rsid w:val="002A584E"/>
    <w:rsid w:val="002C5EE4"/>
    <w:rsid w:val="002D138A"/>
    <w:rsid w:val="002D679F"/>
    <w:rsid w:val="002E0DA4"/>
    <w:rsid w:val="002E39DA"/>
    <w:rsid w:val="002F3B7A"/>
    <w:rsid w:val="002F4A30"/>
    <w:rsid w:val="00301BD6"/>
    <w:rsid w:val="00320C34"/>
    <w:rsid w:val="00321728"/>
    <w:rsid w:val="0032671E"/>
    <w:rsid w:val="00334EE0"/>
    <w:rsid w:val="003436CE"/>
    <w:rsid w:val="0036046F"/>
    <w:rsid w:val="0036428D"/>
    <w:rsid w:val="00377BF1"/>
    <w:rsid w:val="00380572"/>
    <w:rsid w:val="003A58C8"/>
    <w:rsid w:val="003D5993"/>
    <w:rsid w:val="003D6463"/>
    <w:rsid w:val="003D75A8"/>
    <w:rsid w:val="003D79CA"/>
    <w:rsid w:val="003E2779"/>
    <w:rsid w:val="003F5C44"/>
    <w:rsid w:val="00402353"/>
    <w:rsid w:val="0040624F"/>
    <w:rsid w:val="0040788D"/>
    <w:rsid w:val="00414275"/>
    <w:rsid w:val="00426C57"/>
    <w:rsid w:val="00436ABB"/>
    <w:rsid w:val="00443CAD"/>
    <w:rsid w:val="00452744"/>
    <w:rsid w:val="00453D48"/>
    <w:rsid w:val="00456CDF"/>
    <w:rsid w:val="00463870"/>
    <w:rsid w:val="0046389E"/>
    <w:rsid w:val="0046526D"/>
    <w:rsid w:val="0047503F"/>
    <w:rsid w:val="00477DBC"/>
    <w:rsid w:val="0048427C"/>
    <w:rsid w:val="00487CD7"/>
    <w:rsid w:val="004B2E77"/>
    <w:rsid w:val="004C7CD8"/>
    <w:rsid w:val="004D20B6"/>
    <w:rsid w:val="004E2331"/>
    <w:rsid w:val="004F1FF1"/>
    <w:rsid w:val="004F3D50"/>
    <w:rsid w:val="004F729A"/>
    <w:rsid w:val="00500655"/>
    <w:rsid w:val="00511BA6"/>
    <w:rsid w:val="00517419"/>
    <w:rsid w:val="00523F41"/>
    <w:rsid w:val="005256FB"/>
    <w:rsid w:val="0053248F"/>
    <w:rsid w:val="005333AC"/>
    <w:rsid w:val="005531DD"/>
    <w:rsid w:val="00570682"/>
    <w:rsid w:val="005729BC"/>
    <w:rsid w:val="00577CD6"/>
    <w:rsid w:val="0058075C"/>
    <w:rsid w:val="00582ADE"/>
    <w:rsid w:val="00586B9B"/>
    <w:rsid w:val="00586C2E"/>
    <w:rsid w:val="005A2574"/>
    <w:rsid w:val="005D486B"/>
    <w:rsid w:val="005F6BAE"/>
    <w:rsid w:val="00601CC3"/>
    <w:rsid w:val="0061437D"/>
    <w:rsid w:val="00617C0B"/>
    <w:rsid w:val="0062234A"/>
    <w:rsid w:val="00627906"/>
    <w:rsid w:val="00645C06"/>
    <w:rsid w:val="006566D0"/>
    <w:rsid w:val="00664C97"/>
    <w:rsid w:val="006861AB"/>
    <w:rsid w:val="00686D58"/>
    <w:rsid w:val="00694EF2"/>
    <w:rsid w:val="00696993"/>
    <w:rsid w:val="006A1186"/>
    <w:rsid w:val="006B0432"/>
    <w:rsid w:val="006D11E5"/>
    <w:rsid w:val="006E28B1"/>
    <w:rsid w:val="006E5480"/>
    <w:rsid w:val="00707F35"/>
    <w:rsid w:val="0072440F"/>
    <w:rsid w:val="00731600"/>
    <w:rsid w:val="007417FF"/>
    <w:rsid w:val="00752E92"/>
    <w:rsid w:val="00760F1C"/>
    <w:rsid w:val="00766481"/>
    <w:rsid w:val="00774BAF"/>
    <w:rsid w:val="00783C83"/>
    <w:rsid w:val="007A4F76"/>
    <w:rsid w:val="007A69A5"/>
    <w:rsid w:val="007A74F0"/>
    <w:rsid w:val="007B032B"/>
    <w:rsid w:val="007B61C7"/>
    <w:rsid w:val="007C1F05"/>
    <w:rsid w:val="007C2C7E"/>
    <w:rsid w:val="007D2A2E"/>
    <w:rsid w:val="007D58B1"/>
    <w:rsid w:val="007E277E"/>
    <w:rsid w:val="007E54EE"/>
    <w:rsid w:val="007F4909"/>
    <w:rsid w:val="008020DA"/>
    <w:rsid w:val="008035B3"/>
    <w:rsid w:val="008215C6"/>
    <w:rsid w:val="00821FF8"/>
    <w:rsid w:val="00835577"/>
    <w:rsid w:val="00835DAF"/>
    <w:rsid w:val="0084275D"/>
    <w:rsid w:val="00844563"/>
    <w:rsid w:val="0084512B"/>
    <w:rsid w:val="0085597B"/>
    <w:rsid w:val="00857821"/>
    <w:rsid w:val="00860E63"/>
    <w:rsid w:val="00870B01"/>
    <w:rsid w:val="00875686"/>
    <w:rsid w:val="00892C9B"/>
    <w:rsid w:val="008A4E21"/>
    <w:rsid w:val="008A7DE4"/>
    <w:rsid w:val="008B5B95"/>
    <w:rsid w:val="008B6E61"/>
    <w:rsid w:val="008B71F1"/>
    <w:rsid w:val="008B7AE1"/>
    <w:rsid w:val="008C4653"/>
    <w:rsid w:val="008C588D"/>
    <w:rsid w:val="008E1AAE"/>
    <w:rsid w:val="008F2002"/>
    <w:rsid w:val="00900D53"/>
    <w:rsid w:val="00901EE1"/>
    <w:rsid w:val="0090550D"/>
    <w:rsid w:val="00907A3C"/>
    <w:rsid w:val="00911822"/>
    <w:rsid w:val="00916D47"/>
    <w:rsid w:val="00923728"/>
    <w:rsid w:val="0092485D"/>
    <w:rsid w:val="00924A2E"/>
    <w:rsid w:val="0094292E"/>
    <w:rsid w:val="009442D6"/>
    <w:rsid w:val="00963089"/>
    <w:rsid w:val="0096738F"/>
    <w:rsid w:val="009722FD"/>
    <w:rsid w:val="00977A64"/>
    <w:rsid w:val="00992FF2"/>
    <w:rsid w:val="009B2C0F"/>
    <w:rsid w:val="009C417E"/>
    <w:rsid w:val="009D5780"/>
    <w:rsid w:val="00A22628"/>
    <w:rsid w:val="00A4007D"/>
    <w:rsid w:val="00A541D2"/>
    <w:rsid w:val="00A70582"/>
    <w:rsid w:val="00A778F4"/>
    <w:rsid w:val="00A91C1C"/>
    <w:rsid w:val="00A93B51"/>
    <w:rsid w:val="00A94A02"/>
    <w:rsid w:val="00A95CDA"/>
    <w:rsid w:val="00AA01EF"/>
    <w:rsid w:val="00AA6D0A"/>
    <w:rsid w:val="00AB64D6"/>
    <w:rsid w:val="00AD2241"/>
    <w:rsid w:val="00AF2167"/>
    <w:rsid w:val="00B33ED8"/>
    <w:rsid w:val="00B40F3D"/>
    <w:rsid w:val="00B430B7"/>
    <w:rsid w:val="00B44571"/>
    <w:rsid w:val="00B51247"/>
    <w:rsid w:val="00B51AE0"/>
    <w:rsid w:val="00B62732"/>
    <w:rsid w:val="00B62D76"/>
    <w:rsid w:val="00B84FD4"/>
    <w:rsid w:val="00B9333A"/>
    <w:rsid w:val="00B972E1"/>
    <w:rsid w:val="00BC11E5"/>
    <w:rsid w:val="00BC256F"/>
    <w:rsid w:val="00BF621A"/>
    <w:rsid w:val="00C01E6E"/>
    <w:rsid w:val="00C14172"/>
    <w:rsid w:val="00C14943"/>
    <w:rsid w:val="00C20945"/>
    <w:rsid w:val="00C236E1"/>
    <w:rsid w:val="00C2508D"/>
    <w:rsid w:val="00C44E98"/>
    <w:rsid w:val="00C463FC"/>
    <w:rsid w:val="00C46951"/>
    <w:rsid w:val="00C5105C"/>
    <w:rsid w:val="00C638DC"/>
    <w:rsid w:val="00C6548F"/>
    <w:rsid w:val="00C672A0"/>
    <w:rsid w:val="00C67BC6"/>
    <w:rsid w:val="00C777B1"/>
    <w:rsid w:val="00C92262"/>
    <w:rsid w:val="00CA43DC"/>
    <w:rsid w:val="00CB7C7A"/>
    <w:rsid w:val="00CC3346"/>
    <w:rsid w:val="00CC6B9F"/>
    <w:rsid w:val="00CE4F61"/>
    <w:rsid w:val="00CF2B93"/>
    <w:rsid w:val="00CF557A"/>
    <w:rsid w:val="00D13E7E"/>
    <w:rsid w:val="00D21FC2"/>
    <w:rsid w:val="00D32A1B"/>
    <w:rsid w:val="00D34064"/>
    <w:rsid w:val="00D37033"/>
    <w:rsid w:val="00D51A6C"/>
    <w:rsid w:val="00D5735A"/>
    <w:rsid w:val="00D60C26"/>
    <w:rsid w:val="00D84A24"/>
    <w:rsid w:val="00D85F72"/>
    <w:rsid w:val="00D90230"/>
    <w:rsid w:val="00D919DE"/>
    <w:rsid w:val="00D960E1"/>
    <w:rsid w:val="00DB719F"/>
    <w:rsid w:val="00DC4C68"/>
    <w:rsid w:val="00DC5B97"/>
    <w:rsid w:val="00DC6F00"/>
    <w:rsid w:val="00DE7FAC"/>
    <w:rsid w:val="00E038FE"/>
    <w:rsid w:val="00E10188"/>
    <w:rsid w:val="00E23424"/>
    <w:rsid w:val="00E23CB9"/>
    <w:rsid w:val="00E25A22"/>
    <w:rsid w:val="00E2672E"/>
    <w:rsid w:val="00E26849"/>
    <w:rsid w:val="00E4488A"/>
    <w:rsid w:val="00E70122"/>
    <w:rsid w:val="00E724C1"/>
    <w:rsid w:val="00E81A0E"/>
    <w:rsid w:val="00E83EAA"/>
    <w:rsid w:val="00E93E3A"/>
    <w:rsid w:val="00E94B5E"/>
    <w:rsid w:val="00EB0BFF"/>
    <w:rsid w:val="00EB6EDE"/>
    <w:rsid w:val="00EB7D63"/>
    <w:rsid w:val="00EF5951"/>
    <w:rsid w:val="00EF6FC2"/>
    <w:rsid w:val="00F07E33"/>
    <w:rsid w:val="00F147C3"/>
    <w:rsid w:val="00F15A7D"/>
    <w:rsid w:val="00F302D2"/>
    <w:rsid w:val="00F36F2C"/>
    <w:rsid w:val="00F469FF"/>
    <w:rsid w:val="00F46AD1"/>
    <w:rsid w:val="00F54285"/>
    <w:rsid w:val="00F6502F"/>
    <w:rsid w:val="00F652BD"/>
    <w:rsid w:val="00F66180"/>
    <w:rsid w:val="00F94E7C"/>
    <w:rsid w:val="00FB42F0"/>
    <w:rsid w:val="00FB5A2A"/>
    <w:rsid w:val="00FB5A70"/>
    <w:rsid w:val="00FC2703"/>
    <w:rsid w:val="00FD44A0"/>
    <w:rsid w:val="00FE1416"/>
    <w:rsid w:val="00FE23E2"/>
    <w:rsid w:val="00FF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3A974"/>
  <w15:chartTrackingRefBased/>
  <w15:docId w15:val="{1B5E1D68-244C-4230-99B2-E95A8CF8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480" w:lineRule="atLeast"/>
      <w:ind w:firstLine="720"/>
      <w:jc w:val="both"/>
      <w:textAlignment w:val="baseline"/>
    </w:pPr>
    <w:rPr>
      <w:rFonts w:ascii="Palatino" w:hAnsi="Palatino"/>
      <w:sz w:val="24"/>
    </w:rPr>
  </w:style>
  <w:style w:type="paragraph" w:styleId="Heading1">
    <w:name w:val="heading 1"/>
    <w:basedOn w:val="Normal"/>
    <w:next w:val="Normal"/>
    <w:qFormat/>
    <w:pPr>
      <w:spacing w:before="240"/>
      <w:jc w:val="center"/>
      <w:outlineLvl w:val="0"/>
    </w:pPr>
    <w:rPr>
      <w:rFonts w:ascii="Courier" w:hAnsi="Courier"/>
      <w:b/>
    </w:rPr>
  </w:style>
  <w:style w:type="paragraph" w:styleId="Heading2">
    <w:name w:val="heading 2"/>
    <w:basedOn w:val="Normal"/>
    <w:next w:val="Normal"/>
    <w:qFormat/>
    <w:pPr>
      <w:spacing w:before="120"/>
      <w:outlineLvl w:val="1"/>
    </w:pPr>
    <w:rPr>
      <w:rFonts w:ascii="Courier" w:hAnsi="Courier"/>
      <w:b/>
    </w:rPr>
  </w:style>
  <w:style w:type="paragraph" w:styleId="Heading3">
    <w:name w:val="heading 3"/>
    <w:basedOn w:val="Normal"/>
    <w:next w:val="Normal"/>
    <w:qFormat/>
    <w:pPr>
      <w:ind w:left="720"/>
      <w:outlineLvl w:val="2"/>
    </w:pPr>
    <w:rPr>
      <w:rFonts w:ascii="Courier" w:hAnsi="Courier"/>
      <w:b/>
    </w:rPr>
  </w:style>
  <w:style w:type="paragraph" w:styleId="Heading4">
    <w:name w:val="heading 4"/>
    <w:basedOn w:val="Normal"/>
    <w:next w:val="Normal"/>
    <w:qFormat/>
    <w:pPr>
      <w:ind w:left="1440"/>
      <w:outlineLvl w:val="3"/>
    </w:pPr>
    <w:rPr>
      <w:rFonts w:ascii="Courier" w:hAnsi="Courier"/>
      <w:b/>
    </w:rPr>
  </w:style>
  <w:style w:type="paragraph" w:styleId="Heading5">
    <w:name w:val="heading 5"/>
    <w:basedOn w:val="Normal"/>
    <w:next w:val="Normal"/>
    <w:qFormat/>
    <w:pPr>
      <w:spacing w:line="240" w:lineRule="auto"/>
      <w:ind w:left="2880" w:hanging="720"/>
      <w:outlineLvl w:val="4"/>
    </w:pPr>
    <w:rPr>
      <w:b/>
      <w:sz w:val="20"/>
    </w:rPr>
  </w:style>
  <w:style w:type="paragraph" w:styleId="Heading6">
    <w:name w:val="heading 6"/>
    <w:basedOn w:val="Normal"/>
    <w:next w:val="Normal"/>
    <w:qFormat/>
    <w:pPr>
      <w:spacing w:line="240" w:lineRule="auto"/>
      <w:ind w:left="3600" w:hanging="720"/>
      <w:outlineLvl w:val="5"/>
    </w:pPr>
    <w:rPr>
      <w:sz w:val="20"/>
      <w:u w:val="single"/>
    </w:rPr>
  </w:style>
  <w:style w:type="paragraph" w:styleId="Heading7">
    <w:name w:val="heading 7"/>
    <w:basedOn w:val="Normal"/>
    <w:next w:val="Normal"/>
    <w:qFormat/>
    <w:pPr>
      <w:spacing w:line="240" w:lineRule="auto"/>
      <w:ind w:left="4320" w:hanging="720"/>
      <w:outlineLvl w:val="6"/>
    </w:pPr>
    <w:rPr>
      <w:i/>
      <w:sz w:val="20"/>
    </w:rPr>
  </w:style>
  <w:style w:type="paragraph" w:styleId="Heading8">
    <w:name w:val="heading 8"/>
    <w:basedOn w:val="Normal"/>
    <w:next w:val="Normal"/>
    <w:qFormat/>
    <w:pPr>
      <w:keepNext/>
      <w:spacing w:line="240" w:lineRule="auto"/>
      <w:ind w:left="-720" w:firstLine="0"/>
      <w:jc w:val="center"/>
      <w:outlineLvl w:val="7"/>
    </w:pPr>
    <w:rPr>
      <w:rFonts w:ascii="Times New Roman" w:hAnsi="Times New Roman"/>
      <w:b/>
      <w:sz w:val="16"/>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left" w:leader="dot" w:pos="8280"/>
        <w:tab w:val="right" w:pos="8640"/>
      </w:tabs>
      <w:spacing w:line="240" w:lineRule="auto"/>
      <w:ind w:right="720" w:firstLine="0"/>
    </w:pPr>
  </w:style>
  <w:style w:type="paragraph" w:styleId="TOC7">
    <w:name w:val="toc 7"/>
    <w:basedOn w:val="Normal"/>
    <w:next w:val="Normal"/>
    <w:semiHidden/>
    <w:pPr>
      <w:tabs>
        <w:tab w:val="left" w:leader="dot" w:pos="8280"/>
        <w:tab w:val="right" w:pos="8640"/>
      </w:tabs>
      <w:spacing w:line="240" w:lineRule="auto"/>
      <w:ind w:right="720" w:firstLine="0"/>
    </w:pPr>
  </w:style>
  <w:style w:type="paragraph" w:styleId="TOC6">
    <w:name w:val="toc 6"/>
    <w:basedOn w:val="Normal"/>
    <w:next w:val="Normal"/>
    <w:semiHidden/>
    <w:pPr>
      <w:tabs>
        <w:tab w:val="left" w:leader="dot" w:pos="8280"/>
        <w:tab w:val="right" w:pos="8640"/>
      </w:tabs>
      <w:spacing w:line="240" w:lineRule="auto"/>
      <w:ind w:right="720" w:firstLine="0"/>
    </w:pPr>
  </w:style>
  <w:style w:type="paragraph" w:styleId="TOC5">
    <w:name w:val="toc 5"/>
    <w:basedOn w:val="Normal"/>
    <w:next w:val="Normal"/>
    <w:semiHidden/>
    <w:pPr>
      <w:tabs>
        <w:tab w:val="left" w:leader="dot" w:pos="8280"/>
        <w:tab w:val="right" w:pos="8640"/>
      </w:tabs>
      <w:spacing w:line="240" w:lineRule="auto"/>
      <w:ind w:right="720" w:firstLine="0"/>
    </w:pPr>
  </w:style>
  <w:style w:type="paragraph" w:styleId="TOC4">
    <w:name w:val="toc 4"/>
    <w:basedOn w:val="Normal"/>
    <w:next w:val="Normal"/>
    <w:semiHidden/>
    <w:pPr>
      <w:tabs>
        <w:tab w:val="left" w:leader="dot" w:pos="8280"/>
        <w:tab w:val="right" w:pos="8640"/>
      </w:tabs>
      <w:spacing w:line="240" w:lineRule="auto"/>
      <w:ind w:right="720" w:firstLine="0"/>
    </w:pPr>
  </w:style>
  <w:style w:type="paragraph" w:styleId="TOC3">
    <w:name w:val="toc 3"/>
    <w:basedOn w:val="Normal"/>
    <w:next w:val="Normal"/>
    <w:semiHidden/>
    <w:pPr>
      <w:tabs>
        <w:tab w:val="left" w:leader="dot" w:pos="8280"/>
        <w:tab w:val="right" w:pos="8640"/>
      </w:tabs>
      <w:spacing w:line="240" w:lineRule="auto"/>
      <w:ind w:right="720" w:firstLine="0"/>
    </w:pPr>
  </w:style>
  <w:style w:type="paragraph" w:styleId="TOC2">
    <w:name w:val="toc 2"/>
    <w:basedOn w:val="Normal"/>
    <w:next w:val="Normal"/>
    <w:semiHidden/>
    <w:pPr>
      <w:tabs>
        <w:tab w:val="left" w:leader="dot" w:pos="8280"/>
        <w:tab w:val="right" w:pos="8640"/>
      </w:tabs>
      <w:spacing w:line="240" w:lineRule="auto"/>
      <w:ind w:right="720" w:firstLine="0"/>
    </w:pPr>
  </w:style>
  <w:style w:type="paragraph" w:styleId="TOC1">
    <w:name w:val="toc 1"/>
    <w:basedOn w:val="Normal"/>
    <w:next w:val="Normal"/>
    <w:semiHidden/>
    <w:pPr>
      <w:tabs>
        <w:tab w:val="left" w:leader="dot" w:pos="8280"/>
        <w:tab w:val="right" w:pos="8640"/>
      </w:tabs>
      <w:ind w:right="720"/>
    </w:pPr>
  </w:style>
  <w:style w:type="paragraph" w:styleId="Footer">
    <w:name w:val="footer"/>
    <w:basedOn w:val="Normal"/>
    <w:link w:val="FooterChar"/>
    <w:uiPriority w:val="99"/>
    <w:pPr>
      <w:tabs>
        <w:tab w:val="center" w:pos="4320"/>
        <w:tab w:val="right" w:pos="8640"/>
      </w:tabs>
      <w:spacing w:line="240" w:lineRule="auto"/>
      <w:ind w:firstLine="0"/>
    </w:pPr>
  </w:style>
  <w:style w:type="paragraph" w:styleId="Header">
    <w:name w:val="header"/>
    <w:basedOn w:val="Normal"/>
    <w:pPr>
      <w:tabs>
        <w:tab w:val="center" w:pos="4680"/>
        <w:tab w:val="right" w:pos="9360"/>
      </w:tabs>
      <w:spacing w:line="240" w:lineRule="auto"/>
      <w:ind w:firstLine="0"/>
      <w:jc w:val="left"/>
    </w:pPr>
    <w:rPr>
      <w:rFonts w:ascii="New York" w:hAnsi="New York"/>
    </w:r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styleId="TOC9">
    <w:name w:val="toc 9"/>
    <w:basedOn w:val="Normal"/>
    <w:next w:val="Normal"/>
    <w:semiHidden/>
    <w:pPr>
      <w:tabs>
        <w:tab w:val="left" w:leader="dot" w:pos="8280"/>
        <w:tab w:val="right" w:pos="8640"/>
      </w:tabs>
      <w:spacing w:line="240" w:lineRule="auto"/>
      <w:ind w:right="720" w:firstLine="0"/>
    </w:pPr>
  </w:style>
  <w:style w:type="paragraph" w:customStyle="1" w:styleId="NormalpQuote">
    <w:name w:val="NormalpQuote"/>
    <w:basedOn w:val="Normal"/>
    <w:pPr>
      <w:ind w:firstLine="0"/>
    </w:pPr>
  </w:style>
  <w:style w:type="paragraph" w:customStyle="1" w:styleId="Quote1">
    <w:name w:val="Quote1"/>
    <w:basedOn w:val="Normal"/>
    <w:rPr>
      <w:rFonts w:ascii="Courier" w:hAnsi="Courier"/>
    </w:rPr>
  </w:style>
  <w:style w:type="paragraph" w:customStyle="1" w:styleId="Interrogatory">
    <w:name w:val="Interrogatory"/>
    <w:basedOn w:val="Normal"/>
    <w:next w:val="Normal"/>
    <w:pPr>
      <w:ind w:left="720" w:hanging="720"/>
      <w:jc w:val="left"/>
    </w:pPr>
  </w:style>
  <w:style w:type="paragraph" w:customStyle="1" w:styleId="InterResponseDHR">
    <w:name w:val="InterResponse/DHR"/>
    <w:basedOn w:val="Normal"/>
    <w:next w:val="Interrogatory"/>
    <w:pPr>
      <w:spacing w:before="240" w:line="240" w:lineRule="auto"/>
      <w:ind w:left="720" w:firstLine="0"/>
      <w:jc w:val="left"/>
    </w:pPr>
  </w:style>
  <w:style w:type="paragraph" w:customStyle="1" w:styleId="q">
    <w:name w:val="q"/>
    <w:basedOn w:val="Interrogatory"/>
  </w:style>
  <w:style w:type="paragraph" w:customStyle="1" w:styleId="r">
    <w:name w:val="r"/>
    <w:basedOn w:val="InterResponseDHR"/>
    <w:next w:val="q"/>
  </w:style>
  <w:style w:type="paragraph" w:customStyle="1" w:styleId="qa">
    <w:name w:val="qa"/>
    <w:basedOn w:val="Normal"/>
    <w:next w:val="qb"/>
    <w:pPr>
      <w:spacing w:before="240" w:line="240" w:lineRule="auto"/>
      <w:ind w:left="1440" w:hanging="720"/>
    </w:pPr>
  </w:style>
  <w:style w:type="paragraph" w:customStyle="1" w:styleId="qb">
    <w:name w:val="qb"/>
    <w:basedOn w:val="Normal"/>
    <w:pPr>
      <w:spacing w:line="240" w:lineRule="auto"/>
      <w:ind w:left="1440" w:hanging="720"/>
    </w:pPr>
  </w:style>
  <w:style w:type="paragraph" w:customStyle="1" w:styleId="t">
    <w:name w:val="t"/>
    <w:basedOn w:val="Normal"/>
    <w:pPr>
      <w:jc w:val="left"/>
    </w:pPr>
  </w:style>
  <w:style w:type="paragraph" w:customStyle="1" w:styleId="l">
    <w:name w:val="l"/>
    <w:basedOn w:val="Normal"/>
    <w:pPr>
      <w:ind w:left="720" w:hanging="720"/>
      <w:jc w:val="left"/>
    </w:pPr>
  </w:style>
  <w:style w:type="paragraph" w:customStyle="1" w:styleId="bl">
    <w:name w:val="bl"/>
    <w:basedOn w:val="Normal"/>
    <w:pPr>
      <w:spacing w:line="240" w:lineRule="auto"/>
      <w:ind w:left="1440" w:hanging="720"/>
    </w:pPr>
  </w:style>
  <w:style w:type="paragraph" w:customStyle="1" w:styleId="Normalpq">
    <w:name w:val="Normalpq"/>
    <w:basedOn w:val="Normal"/>
    <w:next w:val="Normal"/>
    <w:pPr>
      <w:spacing w:line="240" w:lineRule="auto"/>
      <w:ind w:firstLine="0"/>
    </w:pPr>
  </w:style>
  <w:style w:type="paragraph" w:customStyle="1" w:styleId="Text">
    <w:name w:val="Text"/>
    <w:basedOn w:val="Normal"/>
    <w:pPr>
      <w:spacing w:before="240"/>
    </w:pPr>
  </w:style>
  <w:style w:type="paragraph" w:customStyle="1" w:styleId="Textpq">
    <w:name w:val="Textpq"/>
    <w:basedOn w:val="Normal"/>
    <w:next w:val="Normal"/>
    <w:pPr>
      <w:spacing w:line="240" w:lineRule="auto"/>
      <w:ind w:firstLine="0"/>
    </w:pPr>
  </w:style>
  <w:style w:type="paragraph" w:styleId="Quote">
    <w:name w:val="Quote"/>
    <w:basedOn w:val="Normal"/>
    <w:qFormat/>
    <w:pPr>
      <w:spacing w:before="240" w:line="240" w:lineRule="auto"/>
      <w:ind w:left="720" w:right="720" w:firstLine="0"/>
    </w:pPr>
  </w:style>
  <w:style w:type="paragraph" w:customStyle="1" w:styleId="InterrogResponseDHR">
    <w:name w:val="InterrogResponse/DHR"/>
    <w:basedOn w:val="Normal"/>
    <w:next w:val="Interrogatory"/>
    <w:pPr>
      <w:ind w:left="720" w:firstLine="0"/>
    </w:pPr>
  </w:style>
  <w:style w:type="paragraph" w:customStyle="1" w:styleId="List1">
    <w:name w:val="List1"/>
    <w:basedOn w:val="Interrogatory"/>
    <w:pPr>
      <w:spacing w:line="240" w:lineRule="auto"/>
      <w:ind w:firstLine="0"/>
      <w:jc w:val="both"/>
    </w:pPr>
  </w:style>
  <w:style w:type="paragraph" w:customStyle="1" w:styleId="Memobody">
    <w:name w:val="Memo body"/>
    <w:basedOn w:val="Normal"/>
    <w:pPr>
      <w:spacing w:before="240" w:line="240" w:lineRule="auto"/>
      <w:ind w:firstLine="0"/>
      <w:jc w:val="left"/>
    </w:pPr>
  </w:style>
  <w:style w:type="paragraph" w:customStyle="1" w:styleId="i">
    <w:name w:val="i"/>
    <w:basedOn w:val="Normal"/>
    <w:pPr>
      <w:spacing w:before="240" w:line="240" w:lineRule="auto"/>
      <w:ind w:left="720" w:hanging="720"/>
    </w:pPr>
  </w:style>
  <w:style w:type="paragraph" w:customStyle="1" w:styleId="in">
    <w:name w:val="in"/>
    <w:basedOn w:val="Normal"/>
    <w:next w:val="Normal"/>
    <w:pPr>
      <w:spacing w:before="240" w:line="240" w:lineRule="auto"/>
      <w:ind w:left="1440" w:hanging="720"/>
    </w:pPr>
  </w:style>
  <w:style w:type="paragraph" w:customStyle="1" w:styleId="TOC11">
    <w:name w:val="TOC 11"/>
    <w:basedOn w:val="Normal"/>
    <w:pPr>
      <w:tabs>
        <w:tab w:val="left" w:leader="dot" w:pos="8280"/>
        <w:tab w:val="right" w:pos="8640"/>
      </w:tabs>
      <w:ind w:right="720"/>
    </w:pPr>
  </w:style>
  <w:style w:type="paragraph" w:customStyle="1" w:styleId="Quote2">
    <w:name w:val="Quote2"/>
    <w:basedOn w:val="Normal"/>
    <w:pPr>
      <w:spacing w:before="240" w:line="240" w:lineRule="auto"/>
      <w:ind w:left="2160" w:right="1440" w:hanging="720"/>
    </w:pPr>
  </w:style>
  <w:style w:type="paragraph" w:customStyle="1" w:styleId="Heading10">
    <w:name w:val="Heading1"/>
    <w:basedOn w:val="Normal"/>
    <w:pPr>
      <w:jc w:val="center"/>
    </w:pPr>
    <w:rPr>
      <w:b/>
    </w:rPr>
  </w:style>
  <w:style w:type="paragraph" w:customStyle="1" w:styleId="Heading20">
    <w:name w:val="Heading2"/>
    <w:basedOn w:val="Normal"/>
    <w:pPr>
      <w:ind w:firstLine="0"/>
    </w:pPr>
    <w:rPr>
      <w:b/>
    </w:rPr>
  </w:style>
  <w:style w:type="paragraph" w:customStyle="1" w:styleId="Quote10">
    <w:name w:val="Quote1"/>
    <w:basedOn w:val="Normal"/>
    <w:pPr>
      <w:spacing w:before="240" w:line="240" w:lineRule="auto"/>
      <w:ind w:left="1440" w:right="1440" w:firstLine="0"/>
    </w:pPr>
  </w:style>
  <w:style w:type="paragraph" w:customStyle="1" w:styleId="Heading30">
    <w:name w:val="Heading3"/>
    <w:basedOn w:val="Normal"/>
    <w:rPr>
      <w:b/>
    </w:rPr>
  </w:style>
  <w:style w:type="paragraph" w:customStyle="1" w:styleId="indent">
    <w:name w:val="indent"/>
    <w:basedOn w:val="Normal"/>
    <w:pPr>
      <w:spacing w:line="240" w:lineRule="auto"/>
      <w:ind w:left="720" w:right="720" w:firstLine="0"/>
    </w:pPr>
  </w:style>
  <w:style w:type="paragraph" w:customStyle="1" w:styleId="normalds">
    <w:name w:val="normal ds"/>
    <w:basedOn w:val="Normal"/>
    <w:pPr>
      <w:ind w:firstLine="0"/>
    </w:pPr>
  </w:style>
  <w:style w:type="paragraph" w:customStyle="1" w:styleId="Heading40">
    <w:name w:val="Heading4"/>
    <w:next w:val="Normal"/>
    <w:pPr>
      <w:overflowPunct w:val="0"/>
      <w:autoSpaceDE w:val="0"/>
      <w:autoSpaceDN w:val="0"/>
      <w:adjustRightInd w:val="0"/>
      <w:spacing w:line="480" w:lineRule="atLeast"/>
      <w:ind w:left="2160" w:hanging="720"/>
      <w:jc w:val="both"/>
      <w:textAlignment w:val="baseline"/>
    </w:pPr>
    <w:rPr>
      <w:rFonts w:ascii="Palatino" w:hAnsi="Palatino"/>
      <w:b/>
      <w:sz w:val="24"/>
    </w:rPr>
  </w:style>
  <w:style w:type="paragraph" w:customStyle="1" w:styleId="Normal1">
    <w:name w:val="Normal1"/>
    <w:basedOn w:val="Normal"/>
  </w:style>
  <w:style w:type="paragraph" w:customStyle="1" w:styleId="Normalni">
    <w:name w:val="Normalni"/>
    <w:basedOn w:val="Normal"/>
    <w:pPr>
      <w:ind w:firstLine="0"/>
    </w:pPr>
  </w:style>
  <w:style w:type="paragraph" w:customStyle="1" w:styleId="Normalpquote0">
    <w:name w:val="Normalpquote"/>
    <w:basedOn w:val="Quote1"/>
    <w:pPr>
      <w:spacing w:before="240" w:line="240" w:lineRule="auto"/>
      <w:ind w:left="1440" w:right="1440" w:firstLine="0"/>
    </w:pPr>
    <w:rPr>
      <w:rFonts w:ascii="Palatino" w:hAnsi="Palatino"/>
    </w:rPr>
  </w:style>
  <w:style w:type="paragraph" w:customStyle="1" w:styleId="hearing4">
    <w:name w:val="hearing 4"/>
    <w:basedOn w:val="Normal"/>
    <w:rPr>
      <w:rFonts w:ascii="Courier" w:hAnsi="Courier"/>
    </w:rPr>
  </w:style>
  <w:style w:type="paragraph" w:customStyle="1" w:styleId="b">
    <w:name w:val="b"/>
    <w:basedOn w:val="Normal"/>
    <w:pPr>
      <w:spacing w:line="240" w:lineRule="auto"/>
      <w:ind w:left="1440" w:hanging="720"/>
    </w:pPr>
  </w:style>
  <w:style w:type="paragraph" w:customStyle="1" w:styleId="d">
    <w:name w:val="d"/>
    <w:basedOn w:val="Normal"/>
    <w:pPr>
      <w:spacing w:before="240"/>
    </w:pPr>
  </w:style>
  <w:style w:type="paragraph" w:customStyle="1" w:styleId="reg">
    <w:name w:val="reg"/>
    <w:basedOn w:val="Normal"/>
    <w:pPr>
      <w:jc w:val="left"/>
    </w:pPr>
  </w:style>
  <w:style w:type="paragraph" w:customStyle="1" w:styleId="h">
    <w:name w:val="h"/>
    <w:basedOn w:val="FootnoteText"/>
    <w:pPr>
      <w:ind w:left="1440" w:hanging="720"/>
    </w:pPr>
    <w:rPr>
      <w:b/>
      <w:sz w:val="24"/>
    </w:rPr>
  </w:style>
  <w:style w:type="paragraph" w:customStyle="1" w:styleId="tpq">
    <w:name w:val="tpq"/>
    <w:basedOn w:val="t"/>
    <w:pPr>
      <w:ind w:left="1440" w:firstLine="0"/>
      <w:jc w:val="both"/>
    </w:pPr>
  </w:style>
  <w:style w:type="paragraph" w:customStyle="1" w:styleId="a">
    <w:name w:val="a"/>
    <w:basedOn w:val="Normal"/>
    <w:next w:val="q"/>
    <w:pPr>
      <w:spacing w:before="240" w:line="240" w:lineRule="auto"/>
      <w:ind w:left="720" w:firstLine="0"/>
    </w:pPr>
  </w:style>
  <w:style w:type="paragraph" w:customStyle="1" w:styleId="nest">
    <w:name w:val="nest"/>
    <w:basedOn w:val="Normal"/>
    <w:pPr>
      <w:spacing w:before="240" w:line="240" w:lineRule="auto"/>
      <w:ind w:left="1440" w:hanging="720"/>
    </w:pPr>
  </w:style>
  <w:style w:type="paragraph" w:customStyle="1" w:styleId="nestb">
    <w:name w:val="nestb"/>
    <w:basedOn w:val="InterrogResponseDHR"/>
    <w:pPr>
      <w:spacing w:line="240" w:lineRule="auto"/>
      <w:ind w:left="1440" w:hanging="720"/>
    </w:pPr>
  </w:style>
  <w:style w:type="paragraph" w:customStyle="1" w:styleId="Re">
    <w:name w:val="Re"/>
    <w:basedOn w:val="InterrogResponseDHR"/>
  </w:style>
  <w:style w:type="paragraph" w:customStyle="1" w:styleId="re0">
    <w:name w:val="re"/>
    <w:basedOn w:val="nestb"/>
    <w:next w:val="I0"/>
    <w:pPr>
      <w:spacing w:before="240"/>
    </w:pPr>
    <w:rPr>
      <w:b/>
    </w:rPr>
  </w:style>
  <w:style w:type="paragraph" w:customStyle="1" w:styleId="I0">
    <w:name w:val="I"/>
    <w:basedOn w:val="Interrogatory"/>
    <w:next w:val="re0"/>
    <w:pPr>
      <w:spacing w:before="240" w:line="240" w:lineRule="auto"/>
      <w:jc w:val="both"/>
    </w:pPr>
  </w:style>
  <w:style w:type="paragraph" w:customStyle="1" w:styleId="bli">
    <w:name w:val="bli"/>
    <w:basedOn w:val="Interrogatory"/>
    <w:pPr>
      <w:spacing w:line="240" w:lineRule="auto"/>
      <w:ind w:firstLine="0"/>
      <w:jc w:val="both"/>
    </w:pPr>
  </w:style>
  <w:style w:type="paragraph" w:customStyle="1" w:styleId="aa">
    <w:name w:val="aa"/>
    <w:basedOn w:val="Normal"/>
    <w:pPr>
      <w:spacing w:before="240" w:line="240" w:lineRule="auto"/>
      <w:ind w:left="1440" w:hanging="720"/>
    </w:pPr>
  </w:style>
  <w:style w:type="paragraph" w:customStyle="1" w:styleId="fl">
    <w:name w:val="fl"/>
    <w:basedOn w:val="t"/>
    <w:next w:val="t"/>
    <w:pPr>
      <w:ind w:firstLine="0"/>
      <w:jc w:val="both"/>
    </w:pPr>
  </w:style>
  <w:style w:type="paragraph" w:customStyle="1" w:styleId="c">
    <w:name w:val="c"/>
    <w:basedOn w:val="r"/>
    <w:next w:val="fl"/>
    <w:pPr>
      <w:spacing w:before="0" w:line="480" w:lineRule="atLeast"/>
      <w:ind w:right="720"/>
      <w:jc w:val="both"/>
    </w:pPr>
  </w:style>
  <w:style w:type="paragraph" w:styleId="BodyText2">
    <w:name w:val="Body Text 2"/>
    <w:basedOn w:val="Normal"/>
    <w:pPr>
      <w:spacing w:after="240" w:line="240" w:lineRule="auto"/>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overflowPunct/>
      <w:autoSpaceDE/>
      <w:autoSpaceDN/>
      <w:adjustRightInd/>
      <w:spacing w:after="240" w:line="240" w:lineRule="auto"/>
      <w:textAlignment w:val="auto"/>
    </w:pPr>
    <w:rPr>
      <w:rFonts w:ascii="Times New Roman" w:hAnsi="Times New Roman"/>
    </w:rPr>
  </w:style>
  <w:style w:type="paragraph" w:styleId="BodyText">
    <w:name w:val="Body Text"/>
    <w:basedOn w:val="Normal"/>
    <w:pPr>
      <w:tabs>
        <w:tab w:val="left" w:pos="180"/>
        <w:tab w:val="left" w:pos="4500"/>
      </w:tabs>
      <w:spacing w:line="240" w:lineRule="auto"/>
      <w:ind w:firstLine="0"/>
    </w:pPr>
    <w:rPr>
      <w:rFonts w:ascii="Times New Roman" w:hAnsi="Times New Roman"/>
      <w:sz w:val="20"/>
    </w:rPr>
  </w:style>
  <w:style w:type="paragraph" w:styleId="BodyTextIndent2">
    <w:name w:val="Body Text Indent 2"/>
    <w:basedOn w:val="Normal"/>
    <w:pPr>
      <w:tabs>
        <w:tab w:val="left" w:pos="180"/>
        <w:tab w:val="left" w:pos="1080"/>
        <w:tab w:val="left" w:pos="4500"/>
      </w:tabs>
      <w:spacing w:line="240" w:lineRule="auto"/>
      <w:ind w:left="1080" w:hanging="1080"/>
    </w:pPr>
    <w:rPr>
      <w:rFonts w:ascii="Times New Roman" w:hAnsi="Times New Roman"/>
      <w:sz w:val="20"/>
    </w:rPr>
  </w:style>
  <w:style w:type="paragraph" w:customStyle="1" w:styleId="Filenameandpath">
    <w:name w:val="Filename and path"/>
  </w:style>
  <w:style w:type="paragraph" w:customStyle="1" w:styleId="p6">
    <w:name w:val="p6"/>
    <w:basedOn w:val="Normal"/>
    <w:rsid w:val="005256FB"/>
    <w:pPr>
      <w:widowControl w:val="0"/>
      <w:overflowPunct/>
      <w:spacing w:line="240" w:lineRule="auto"/>
      <w:ind w:left="329" w:hanging="1111"/>
      <w:textAlignment w:val="auto"/>
    </w:pPr>
    <w:rPr>
      <w:rFonts w:ascii="Times New Roman" w:hAnsi="Times New Roman"/>
      <w:szCs w:val="24"/>
    </w:rPr>
  </w:style>
  <w:style w:type="paragraph" w:styleId="BalloonText">
    <w:name w:val="Balloon Text"/>
    <w:basedOn w:val="Normal"/>
    <w:link w:val="BalloonTextChar"/>
    <w:rsid w:val="00FD44A0"/>
    <w:pPr>
      <w:spacing w:line="240" w:lineRule="auto"/>
    </w:pPr>
    <w:rPr>
      <w:rFonts w:ascii="Tahoma" w:hAnsi="Tahoma"/>
      <w:sz w:val="16"/>
      <w:szCs w:val="16"/>
      <w:lang w:val="x-none" w:eastAsia="x-none"/>
    </w:rPr>
  </w:style>
  <w:style w:type="character" w:customStyle="1" w:styleId="BalloonTextChar">
    <w:name w:val="Balloon Text Char"/>
    <w:link w:val="BalloonText"/>
    <w:rsid w:val="00FD44A0"/>
    <w:rPr>
      <w:rFonts w:ascii="Tahoma" w:hAnsi="Tahoma" w:cs="Tahoma"/>
      <w:sz w:val="16"/>
      <w:szCs w:val="16"/>
    </w:rPr>
  </w:style>
  <w:style w:type="character" w:styleId="CommentReference">
    <w:name w:val="annotation reference"/>
    <w:rsid w:val="00E81A0E"/>
    <w:rPr>
      <w:sz w:val="16"/>
      <w:szCs w:val="16"/>
    </w:rPr>
  </w:style>
  <w:style w:type="paragraph" w:styleId="CommentText">
    <w:name w:val="annotation text"/>
    <w:basedOn w:val="Normal"/>
    <w:link w:val="CommentTextChar"/>
    <w:rsid w:val="00E81A0E"/>
    <w:rPr>
      <w:sz w:val="20"/>
      <w:lang w:val="x-none" w:eastAsia="x-none"/>
    </w:rPr>
  </w:style>
  <w:style w:type="character" w:customStyle="1" w:styleId="CommentTextChar">
    <w:name w:val="Comment Text Char"/>
    <w:link w:val="CommentText"/>
    <w:rsid w:val="00E81A0E"/>
    <w:rPr>
      <w:rFonts w:ascii="Palatino" w:hAnsi="Palatino"/>
    </w:rPr>
  </w:style>
  <w:style w:type="paragraph" w:styleId="CommentSubject">
    <w:name w:val="annotation subject"/>
    <w:basedOn w:val="CommentText"/>
    <w:next w:val="CommentText"/>
    <w:link w:val="CommentSubjectChar"/>
    <w:rsid w:val="00E81A0E"/>
    <w:rPr>
      <w:b/>
      <w:bCs/>
    </w:rPr>
  </w:style>
  <w:style w:type="character" w:customStyle="1" w:styleId="CommentSubjectChar">
    <w:name w:val="Comment Subject Char"/>
    <w:link w:val="CommentSubject"/>
    <w:rsid w:val="00E81A0E"/>
    <w:rPr>
      <w:rFonts w:ascii="Palatino" w:hAnsi="Palatino"/>
      <w:b/>
      <w:bCs/>
    </w:rPr>
  </w:style>
  <w:style w:type="character" w:customStyle="1" w:styleId="FooterChar">
    <w:name w:val="Footer Char"/>
    <w:link w:val="Footer"/>
    <w:uiPriority w:val="99"/>
    <w:rsid w:val="00487CD7"/>
    <w:rPr>
      <w:rFonts w:ascii="Palatino" w:hAnsi="Palatino"/>
      <w:sz w:val="24"/>
    </w:rPr>
  </w:style>
  <w:style w:type="character" w:styleId="FollowedHyperlink">
    <w:name w:val="FollowedHyperlink"/>
    <w:rsid w:val="00D84A24"/>
    <w:rPr>
      <w:color w:val="954F72"/>
      <w:u w:val="single"/>
    </w:rPr>
  </w:style>
  <w:style w:type="character" w:styleId="UnresolvedMention">
    <w:name w:val="Unresolved Mention"/>
    <w:basedOn w:val="DefaultParagraphFont"/>
    <w:uiPriority w:val="99"/>
    <w:semiHidden/>
    <w:unhideWhenUsed/>
    <w:rsid w:val="00916D47"/>
    <w:rPr>
      <w:color w:val="605E5C"/>
      <w:shd w:val="clear" w:color="auto" w:fill="E1DFDD"/>
    </w:rPr>
  </w:style>
  <w:style w:type="paragraph" w:styleId="Revision">
    <w:name w:val="Revision"/>
    <w:hidden/>
    <w:uiPriority w:val="99"/>
    <w:semiHidden/>
    <w:rsid w:val="001A31C0"/>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71099">
      <w:bodyDiv w:val="1"/>
      <w:marLeft w:val="0"/>
      <w:marRight w:val="0"/>
      <w:marTop w:val="0"/>
      <w:marBottom w:val="0"/>
      <w:divBdr>
        <w:top w:val="none" w:sz="0" w:space="0" w:color="auto"/>
        <w:left w:val="none" w:sz="0" w:space="0" w:color="auto"/>
        <w:bottom w:val="none" w:sz="0" w:space="0" w:color="auto"/>
        <w:right w:val="none" w:sz="0" w:space="0" w:color="auto"/>
      </w:divBdr>
    </w:div>
    <w:div w:id="448669588">
      <w:bodyDiv w:val="1"/>
      <w:marLeft w:val="0"/>
      <w:marRight w:val="0"/>
      <w:marTop w:val="0"/>
      <w:marBottom w:val="0"/>
      <w:divBdr>
        <w:top w:val="none" w:sz="0" w:space="0" w:color="auto"/>
        <w:left w:val="none" w:sz="0" w:space="0" w:color="auto"/>
        <w:bottom w:val="none" w:sz="0" w:space="0" w:color="auto"/>
        <w:right w:val="none" w:sz="0" w:space="0" w:color="auto"/>
      </w:divBdr>
    </w:div>
    <w:div w:id="1038972979">
      <w:bodyDiv w:val="1"/>
      <w:marLeft w:val="0"/>
      <w:marRight w:val="0"/>
      <w:marTop w:val="0"/>
      <w:marBottom w:val="0"/>
      <w:divBdr>
        <w:top w:val="none" w:sz="0" w:space="0" w:color="auto"/>
        <w:left w:val="none" w:sz="0" w:space="0" w:color="auto"/>
        <w:bottom w:val="none" w:sz="0" w:space="0" w:color="auto"/>
        <w:right w:val="none" w:sz="0" w:space="0" w:color="auto"/>
      </w:divBdr>
    </w:div>
    <w:div w:id="14610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3pbppzE83Pg5IuOkH-s56m3gp6Fg94G/view"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urchasing.umn.edu/docs/FederalFlowdown.pdf" TargetMode="External"/><Relationship Id="rId4" Type="http://schemas.openxmlformats.org/officeDocument/2006/relationships/webSettings" Target="webSettings.xml"/><Relationship Id="rId9" Type="http://schemas.openxmlformats.org/officeDocument/2006/relationships/hyperlink" Target="http://purchasing.umn.edu/docs/PCI_DSS_Rev2017.02.07.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DC8E1-73A5-405A-B343-14EB20E4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4010</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DHR/RESPONSE TO INITIAL INFO RE</vt:lpstr>
    </vt:vector>
  </TitlesOfParts>
  <Company>Office of the General Counsel</Company>
  <LinksUpToDate>false</LinksUpToDate>
  <CharactersWithSpaces>26766</CharactersWithSpaces>
  <SharedDoc>false</SharedDoc>
  <HLinks>
    <vt:vector size="18" baseType="variant">
      <vt:variant>
        <vt:i4>7733346</vt:i4>
      </vt:variant>
      <vt:variant>
        <vt:i4>6</vt:i4>
      </vt:variant>
      <vt:variant>
        <vt:i4>0</vt:i4>
      </vt:variant>
      <vt:variant>
        <vt:i4>5</vt:i4>
      </vt:variant>
      <vt:variant>
        <vt:lpwstr>http://purchasing.umn.edu/docs/FederalFlowdown.pdf</vt:lpwstr>
      </vt:variant>
      <vt:variant>
        <vt:lpwstr/>
      </vt:variant>
      <vt:variant>
        <vt:i4>4522056</vt:i4>
      </vt:variant>
      <vt:variant>
        <vt:i4>3</vt:i4>
      </vt:variant>
      <vt:variant>
        <vt:i4>0</vt:i4>
      </vt:variant>
      <vt:variant>
        <vt:i4>5</vt:i4>
      </vt:variant>
      <vt:variant>
        <vt:lpwstr>http://purchasing.umn.edu/docs/PCI_DSS_Rev2017.02.07.docx</vt:lpwstr>
      </vt:variant>
      <vt:variant>
        <vt:lpwstr/>
      </vt:variant>
      <vt:variant>
        <vt:i4>6750306</vt:i4>
      </vt:variant>
      <vt:variant>
        <vt:i4>0</vt:i4>
      </vt:variant>
      <vt:variant>
        <vt:i4>0</vt:i4>
      </vt:variant>
      <vt:variant>
        <vt:i4>5</vt:i4>
      </vt:variant>
      <vt:variant>
        <vt:lpwstr>http://purchasing.umn.edu/docs/cardholder-data-security.pdf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DHR/RESPONSE TO INITIAL INFO RE</dc:title>
  <dc:subject>DHR Response to Initial Information Request</dc:subject>
  <dc:creator>Mary Yamashita</dc:creator>
  <cp:keywords>DHR Response to Initial Information Request</cp:keywords>
  <cp:lastModifiedBy>Kevin M Sullivan</cp:lastModifiedBy>
  <cp:revision>2</cp:revision>
  <cp:lastPrinted>2011-05-24T20:27:00Z</cp:lastPrinted>
  <dcterms:created xsi:type="dcterms:W3CDTF">2022-10-06T16:44:00Z</dcterms:created>
  <dcterms:modified xsi:type="dcterms:W3CDTF">2022-10-06T16:44:00Z</dcterms:modified>
</cp:coreProperties>
</file>